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before="60"/>
        <w:ind w:left="4395" w:firstLine="0"/>
        <w:jc w:val="both"/>
      </w:pPr>
      <w:r>
        <w:rPr>
          <w:rtl w:val="0"/>
          <w:lang w:val="it-IT"/>
        </w:rPr>
        <w:t>All'Autorit</w:t>
      </w:r>
      <w:r>
        <w:rPr>
          <w:rtl w:val="0"/>
          <w:lang w:val="it-IT"/>
        </w:rPr>
        <w:t xml:space="preserve">à </w:t>
      </w:r>
      <w:r>
        <w:rPr>
          <w:rtl w:val="0"/>
          <w:lang w:val="it-IT"/>
        </w:rPr>
        <w:t xml:space="preserve">Garante della Concorrenza e del Mercato </w:t>
      </w:r>
    </w:p>
    <w:p>
      <w:pPr>
        <w:pStyle w:val="Normal.0"/>
        <w:spacing w:before="60"/>
        <w:ind w:left="4395" w:firstLine="0"/>
        <w:jc w:val="both"/>
      </w:pPr>
      <w:r>
        <w:rPr>
          <w:rtl w:val="0"/>
          <w:lang w:val="it-IT"/>
        </w:rPr>
        <w:t>ROMA</w:t>
      </w:r>
    </w:p>
    <w:p>
      <w:pPr>
        <w:pStyle w:val="Normal.0"/>
        <w:spacing w:before="60"/>
        <w:ind w:left="4395" w:firstLine="0"/>
        <w:jc w:val="both"/>
      </w:pPr>
    </w:p>
    <w:p>
      <w:pPr>
        <w:pStyle w:val="Normal.0"/>
        <w:spacing w:before="60"/>
        <w:ind w:left="4395" w:firstLine="0"/>
        <w:jc w:val="both"/>
      </w:pPr>
      <w:r>
        <w:rPr>
          <w:rtl w:val="0"/>
          <w:lang w:val="it-IT"/>
        </w:rPr>
        <w:t>All'Autorit</w:t>
      </w:r>
      <w:r>
        <w:rPr>
          <w:rtl w:val="0"/>
          <w:lang w:val="it-IT"/>
        </w:rPr>
        <w:t xml:space="preserve">à </w:t>
      </w:r>
      <w:r>
        <w:rPr>
          <w:rtl w:val="0"/>
          <w:lang w:val="it-IT"/>
        </w:rPr>
        <w:t>Nazionale Anticorruzione</w:t>
      </w:r>
    </w:p>
    <w:p>
      <w:pPr>
        <w:pStyle w:val="Normal.0"/>
        <w:spacing w:before="60"/>
        <w:ind w:left="4395" w:firstLine="0"/>
        <w:jc w:val="both"/>
      </w:pPr>
      <w:r>
        <w:rPr>
          <w:rtl w:val="0"/>
          <w:lang w:val="it-IT"/>
        </w:rPr>
        <w:t>ROMA</w:t>
      </w:r>
    </w:p>
    <w:p>
      <w:pPr>
        <w:pStyle w:val="Normal.0"/>
        <w:spacing w:before="60"/>
        <w:ind w:left="4395" w:firstLine="0"/>
        <w:jc w:val="both"/>
      </w:pPr>
    </w:p>
    <w:p>
      <w:pPr>
        <w:pStyle w:val="Normal.0"/>
        <w:spacing w:before="60"/>
        <w:ind w:left="4395"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 xml:space="preserve">Alla Procura della Repubblica </w:t>
      </w:r>
    </w:p>
    <w:p>
      <w:pPr>
        <w:pStyle w:val="Normal.0"/>
        <w:spacing w:before="60"/>
        <w:ind w:left="4395"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Presso il Tribunale di Milano</w:t>
      </w:r>
    </w:p>
    <w:p>
      <w:pPr>
        <w:pStyle w:val="Normal.0"/>
        <w:spacing w:before="60"/>
        <w:ind w:left="4395"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MILANO</w:t>
      </w:r>
    </w:p>
    <w:p>
      <w:pPr>
        <w:pStyle w:val="Normal.0"/>
        <w:spacing w:before="60"/>
        <w:jc w:val="both"/>
        <w:rPr>
          <w:rFonts w:ascii="Calibri" w:cs="Calibri" w:hAnsi="Calibri" w:eastAsia="Calibri"/>
          <w:sz w:val="22"/>
          <w:szCs w:val="22"/>
        </w:rPr>
      </w:pPr>
    </w:p>
    <w:p>
      <w:pPr>
        <w:pStyle w:val="Normal.0"/>
        <w:spacing w:before="60"/>
        <w:jc w:val="center"/>
        <w:rPr>
          <w:rStyle w:val="page number"/>
          <w:rFonts w:ascii="Calibri" w:cs="Calibri" w:hAnsi="Calibri" w:eastAsia="Calibri"/>
          <w:sz w:val="22"/>
          <w:szCs w:val="22"/>
        </w:rPr>
      </w:pPr>
      <w:r>
        <w:rPr>
          <w:rStyle w:val="page number"/>
          <w:rFonts w:ascii="Calibri" w:cs="Calibri" w:hAnsi="Calibri" w:eastAsia="Calibri"/>
          <w:b w:val="1"/>
          <w:bCs w:val="1"/>
          <w:sz w:val="22"/>
          <w:szCs w:val="22"/>
          <w:rtl w:val="0"/>
          <w:lang w:val="it-IT"/>
        </w:rPr>
        <w:t>ESPOSTO</w:t>
      </w:r>
    </w:p>
    <w:p>
      <w:pPr>
        <w:pStyle w:val="Normal.0"/>
        <w:spacing w:before="60"/>
        <w:jc w:val="both"/>
        <w:rPr>
          <w:rFonts w:ascii="Calibri" w:cs="Calibri" w:hAnsi="Calibri" w:eastAsia="Calibri"/>
          <w:sz w:val="22"/>
          <w:szCs w:val="22"/>
        </w:rPr>
      </w:pPr>
    </w:p>
    <w:p>
      <w:pPr>
        <w:pStyle w:val="Normal.0"/>
        <w:spacing w:before="6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 xml:space="preserve">Il sottoscritto dr. Marco Cappato, nato a _______ il ___________, codice fiscale ____________, residente in ___________, via ___________, </w:t>
      </w:r>
    </w:p>
    <w:p>
      <w:pPr>
        <w:pStyle w:val="Normal.0"/>
        <w:spacing w:before="60"/>
        <w:jc w:val="center"/>
        <w:rPr>
          <w:rStyle w:val="page number"/>
          <w:rFonts w:ascii="Calibri" w:cs="Calibri" w:hAnsi="Calibri" w:eastAsia="Calibri"/>
          <w:b w:val="1"/>
          <w:bCs w:val="1"/>
          <w:sz w:val="22"/>
          <w:szCs w:val="22"/>
        </w:rPr>
      </w:pPr>
      <w:r>
        <w:rPr>
          <w:rStyle w:val="page number"/>
          <w:rFonts w:ascii="Calibri" w:cs="Calibri" w:hAnsi="Calibri" w:eastAsia="Calibri"/>
          <w:b w:val="1"/>
          <w:bCs w:val="1"/>
          <w:sz w:val="22"/>
          <w:szCs w:val="22"/>
          <w:rtl w:val="0"/>
          <w:lang w:val="it-IT"/>
        </w:rPr>
        <w:t>ESPONE</w:t>
      </w:r>
    </w:p>
    <w:p>
      <w:pPr>
        <w:pStyle w:val="Normal.0"/>
        <w:spacing w:before="6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quanto in appresso.</w:t>
      </w:r>
    </w:p>
    <w:p>
      <w:pPr>
        <w:pStyle w:val="List Paragraph"/>
        <w:numPr>
          <w:ilvl w:val="0"/>
          <w:numId w:val="2"/>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Il dr. Giuseppe (detto Beppe) Sala, nato a Milano il 28 maggio 1958 e residente in Milano, via Ugo Foscolo n. 5, nei cui confronti si propone il presente esposto:</w:t>
      </w:r>
    </w:p>
    <w:p>
      <w:pPr>
        <w:pStyle w:val="List Paragraph"/>
        <w:numPr>
          <w:ilvl w:val="1"/>
          <w:numId w:val="2"/>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 xml:space="preserve">Il 20 luglio 2010, </w:t>
      </w:r>
      <w:r>
        <w:rPr>
          <w:rStyle w:val="page number"/>
          <w:rFonts w:ascii="Calibri" w:cs="Calibri" w:hAnsi="Calibri" w:eastAsia="Calibri"/>
          <w:sz w:val="22"/>
          <w:szCs w:val="22"/>
          <w:rtl w:val="0"/>
          <w:lang w:val="it-IT"/>
        </w:rPr>
        <w:t xml:space="preserve">è </w:t>
      </w:r>
      <w:r>
        <w:rPr>
          <w:rStyle w:val="page number"/>
          <w:rFonts w:ascii="Calibri" w:cs="Calibri" w:hAnsi="Calibri" w:eastAsia="Calibri"/>
          <w:sz w:val="22"/>
          <w:szCs w:val="22"/>
          <w:rtl w:val="0"/>
          <w:lang w:val="it-IT"/>
        </w:rPr>
        <w:t>stato nominato Consigliere e, il 12 agosto 2010, Amministratore delegato di Expo 2015 SpA, Societ</w:t>
      </w:r>
      <w:r>
        <w:rPr>
          <w:rStyle w:val="page number"/>
          <w:rFonts w:ascii="Calibri" w:cs="Calibri" w:hAnsi="Calibri" w:eastAsia="Calibri"/>
          <w:sz w:val="22"/>
          <w:szCs w:val="22"/>
          <w:rtl w:val="0"/>
          <w:lang w:val="it-IT"/>
        </w:rPr>
        <w:t xml:space="preserve">à </w:t>
      </w:r>
      <w:r>
        <w:rPr>
          <w:rStyle w:val="page number"/>
          <w:rFonts w:ascii="Calibri" w:cs="Calibri" w:hAnsi="Calibri" w:eastAsia="Calibri"/>
          <w:sz w:val="22"/>
          <w:szCs w:val="22"/>
          <w:rtl w:val="0"/>
          <w:lang w:val="it-IT"/>
        </w:rPr>
        <w:t>partecipata al 40% dal Ministero 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Economia e delle finanze, al 20% dal Comune di Milano, al 20% dalla Regione Lombardia, al 10% dalla Provincia (ora Citt</w:t>
      </w:r>
      <w:r>
        <w:rPr>
          <w:rStyle w:val="page number"/>
          <w:rFonts w:ascii="Calibri" w:cs="Calibri" w:hAnsi="Calibri" w:eastAsia="Calibri"/>
          <w:sz w:val="22"/>
          <w:szCs w:val="22"/>
          <w:rtl w:val="0"/>
          <w:lang w:val="it-IT"/>
        </w:rPr>
        <w:t xml:space="preserve">à </w:t>
      </w:r>
      <w:r>
        <w:rPr>
          <w:rStyle w:val="page number"/>
          <w:rFonts w:ascii="Calibri" w:cs="Calibri" w:hAnsi="Calibri" w:eastAsia="Calibri"/>
          <w:sz w:val="22"/>
          <w:szCs w:val="22"/>
          <w:rtl w:val="0"/>
          <w:lang w:val="it-IT"/>
        </w:rPr>
        <w:t>Metropolitana) di Milano e al 10% dalla CCIAA di Milano, costituita allo scopo di organizzare, gestire e promuovere 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evento </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Expo Milano 2015</w:t>
      </w:r>
      <w:r>
        <w:rPr>
          <w:rStyle w:val="page number"/>
          <w:rFonts w:ascii="Calibri" w:cs="Calibri" w:hAnsi="Calibri" w:eastAsia="Calibri"/>
          <w:sz w:val="22"/>
          <w:szCs w:val="22"/>
          <w:rtl w:val="0"/>
          <w:lang w:val="it-IT"/>
        </w:rPr>
        <w:t xml:space="preserve">” </w:t>
      </w:r>
      <w:r>
        <w:rPr>
          <w:rStyle w:val="page number"/>
          <w:rFonts w:ascii="Calibri" w:cs="Calibri" w:hAnsi="Calibri" w:eastAsia="Calibri"/>
          <w:sz w:val="22"/>
          <w:szCs w:val="22"/>
          <w:rtl w:val="0"/>
          <w:lang w:val="it-IT"/>
        </w:rPr>
        <w:t>(ll 1, visura CCIAA, stralcio);</w:t>
      </w:r>
    </w:p>
    <w:p>
      <w:pPr>
        <w:pStyle w:val="List Paragraph"/>
        <w:numPr>
          <w:ilvl w:val="1"/>
          <w:numId w:val="3"/>
        </w:numPr>
        <w:bidi w:val="0"/>
        <w:spacing w:before="60"/>
        <w:ind w:right="0"/>
        <w:jc w:val="both"/>
        <w:rPr>
          <w:rStyle w:val="page number"/>
          <w:rFonts w:ascii="Calibri" w:cs="Calibri" w:hAnsi="Calibri" w:eastAsia="Calibri"/>
          <w:i w:val="1"/>
          <w:iCs w:val="1"/>
          <w:sz w:val="22"/>
          <w:szCs w:val="22"/>
          <w:rtl w:val="0"/>
          <w:lang w:val="it-IT"/>
        </w:rPr>
      </w:pPr>
      <w:r>
        <w:rPr>
          <w:rStyle w:val="page number"/>
          <w:rFonts w:ascii="Calibri" w:cs="Calibri" w:hAnsi="Calibri" w:eastAsia="Calibri"/>
          <w:i w:val="0"/>
          <w:iCs w:val="0"/>
          <w:sz w:val="22"/>
          <w:szCs w:val="22"/>
          <w:rtl w:val="0"/>
          <w:lang w:val="it-IT"/>
        </w:rPr>
        <w:t>Ai sensi dell</w:t>
      </w:r>
      <w:r>
        <w:rPr>
          <w:rStyle w:val="page number"/>
          <w:rFonts w:ascii="Calibri" w:cs="Calibri" w:hAnsi="Calibri" w:eastAsia="Calibri" w:hint="default"/>
          <w:i w:val="0"/>
          <w:iCs w:val="0"/>
          <w:sz w:val="22"/>
          <w:szCs w:val="22"/>
          <w:rtl w:val="0"/>
          <w:lang w:val="it-IT"/>
        </w:rPr>
        <w:t>’</w:t>
      </w:r>
      <w:r>
        <w:rPr>
          <w:rStyle w:val="page number"/>
          <w:rFonts w:ascii="Calibri" w:cs="Calibri" w:hAnsi="Calibri" w:eastAsia="Calibri"/>
          <w:i w:val="0"/>
          <w:iCs w:val="0"/>
          <w:sz w:val="22"/>
          <w:szCs w:val="22"/>
          <w:rtl w:val="0"/>
          <w:lang w:val="it-IT"/>
        </w:rPr>
        <w:t>art. 14, comma 2, del D.L. 25 giugno 2008, n. 112, Convertito in legge, con modificazioni, dall</w:t>
      </w:r>
      <w:r>
        <w:rPr>
          <w:rStyle w:val="page number"/>
          <w:rFonts w:ascii="Calibri" w:cs="Calibri" w:hAnsi="Calibri" w:eastAsia="Calibri" w:hint="default"/>
          <w:i w:val="0"/>
          <w:iCs w:val="0"/>
          <w:sz w:val="22"/>
          <w:szCs w:val="22"/>
          <w:rtl w:val="0"/>
          <w:lang w:val="it-IT"/>
        </w:rPr>
        <w:t>’</w:t>
      </w:r>
      <w:r>
        <w:rPr>
          <w:rStyle w:val="page number"/>
          <w:rFonts w:ascii="Calibri" w:cs="Calibri" w:hAnsi="Calibri" w:eastAsia="Calibri"/>
          <w:i w:val="0"/>
          <w:iCs w:val="0"/>
          <w:sz w:val="22"/>
          <w:szCs w:val="22"/>
          <w:rtl w:val="0"/>
          <w:lang w:val="it-IT"/>
        </w:rPr>
        <w:t>art. 1, comma 1, della Legge 133/2008,  con l</w:t>
      </w:r>
      <w:r>
        <w:rPr>
          <w:rStyle w:val="page number"/>
          <w:rFonts w:ascii="Calibri" w:cs="Calibri" w:hAnsi="Calibri" w:eastAsia="Calibri" w:hint="default"/>
          <w:i w:val="0"/>
          <w:iCs w:val="0"/>
          <w:sz w:val="22"/>
          <w:szCs w:val="22"/>
          <w:rtl w:val="0"/>
          <w:lang w:val="it-IT"/>
        </w:rPr>
        <w:t>’</w:t>
      </w:r>
      <w:r>
        <w:rPr>
          <w:rStyle w:val="page number"/>
          <w:rFonts w:ascii="Calibri" w:cs="Calibri" w:hAnsi="Calibri" w:eastAsia="Calibri"/>
          <w:i w:val="0"/>
          <w:iCs w:val="0"/>
          <w:sz w:val="22"/>
          <w:szCs w:val="22"/>
          <w:rtl w:val="0"/>
          <w:lang w:val="it-IT"/>
        </w:rPr>
        <w:t xml:space="preserve">art. 2, comma 1 del DPCM del 6 maggio 2013 il dr. Giuseppe Sala </w:t>
      </w:r>
      <w:r>
        <w:rPr>
          <w:rStyle w:val="page number"/>
          <w:rFonts w:ascii="Calibri" w:cs="Calibri" w:hAnsi="Calibri" w:eastAsia="Calibri" w:hint="default"/>
          <w:i w:val="0"/>
          <w:iCs w:val="0"/>
          <w:sz w:val="22"/>
          <w:szCs w:val="22"/>
          <w:rtl w:val="0"/>
          <w:lang w:val="it-IT"/>
        </w:rPr>
        <w:t xml:space="preserve">è </w:t>
      </w:r>
      <w:r>
        <w:rPr>
          <w:rStyle w:val="page number"/>
          <w:rFonts w:ascii="Calibri" w:cs="Calibri" w:hAnsi="Calibri" w:eastAsia="Calibri"/>
          <w:i w:val="0"/>
          <w:iCs w:val="0"/>
          <w:sz w:val="22"/>
          <w:szCs w:val="22"/>
          <w:rtl w:val="0"/>
          <w:lang w:val="it-IT"/>
        </w:rPr>
        <w:t xml:space="preserve">stato nominato </w:t>
      </w:r>
      <w:r>
        <w:rPr>
          <w:rStyle w:val="page number"/>
          <w:rFonts w:ascii="Calibri" w:cs="Calibri" w:hAnsi="Calibri" w:eastAsia="Calibri"/>
          <w:i w:val="1"/>
          <w:iCs w:val="1"/>
          <w:sz w:val="22"/>
          <w:szCs w:val="22"/>
          <w:rtl w:val="0"/>
          <w:lang w:val="it-IT"/>
        </w:rPr>
        <w:t>“</w:t>
      </w:r>
      <w:r>
        <w:rPr>
          <w:rStyle w:val="page number"/>
          <w:rFonts w:ascii="Calibri" w:cs="Calibri" w:hAnsi="Calibri" w:eastAsia="Calibri"/>
          <w:i w:val="1"/>
          <w:iCs w:val="1"/>
          <w:sz w:val="22"/>
          <w:szCs w:val="22"/>
          <w:rtl w:val="0"/>
          <w:lang w:val="it-IT"/>
        </w:rPr>
        <w:t>Commissario Unico delegato del Governo per la realizzazione dell</w:t>
      </w:r>
      <w:r>
        <w:rPr>
          <w:rStyle w:val="page number"/>
          <w:rFonts w:ascii="Calibri" w:cs="Calibri" w:hAnsi="Calibri" w:eastAsia="Calibri"/>
          <w:i w:val="1"/>
          <w:iCs w:val="1"/>
          <w:sz w:val="22"/>
          <w:szCs w:val="22"/>
          <w:rtl w:val="0"/>
          <w:lang w:val="it-IT"/>
        </w:rPr>
        <w:t>’</w:t>
      </w:r>
      <w:r>
        <w:rPr>
          <w:rStyle w:val="page number"/>
          <w:rFonts w:ascii="Calibri" w:cs="Calibri" w:hAnsi="Calibri" w:eastAsia="Calibri"/>
          <w:i w:val="1"/>
          <w:iCs w:val="1"/>
          <w:sz w:val="22"/>
          <w:szCs w:val="22"/>
          <w:rtl w:val="0"/>
          <w:lang w:val="it-IT"/>
        </w:rPr>
        <w:t xml:space="preserve">Expo Milano 2015 </w:t>
      </w:r>
      <w:r>
        <w:rPr>
          <w:rStyle w:val="page number"/>
          <w:rFonts w:ascii="Calibri" w:cs="Calibri" w:hAnsi="Calibri" w:eastAsia="Calibri"/>
          <w:i w:val="1"/>
          <w:iCs w:val="1"/>
          <w:sz w:val="22"/>
          <w:szCs w:val="22"/>
          <w:u w:val="single"/>
          <w:rtl w:val="0"/>
          <w:lang w:val="it-IT"/>
        </w:rPr>
        <w:t>fino al 31 dicembre 2016</w:t>
      </w:r>
      <w:r>
        <w:rPr>
          <w:rStyle w:val="page number"/>
          <w:rFonts w:ascii="Calibri" w:cs="Calibri" w:hAnsi="Calibri" w:eastAsia="Calibri"/>
          <w:i w:val="1"/>
          <w:iCs w:val="1"/>
          <w:sz w:val="22"/>
          <w:szCs w:val="22"/>
          <w:rtl w:val="0"/>
          <w:lang w:val="it-IT"/>
        </w:rPr>
        <w:t>”</w:t>
      </w:r>
      <w:r>
        <w:rPr>
          <w:rStyle w:val="page number"/>
          <w:rFonts w:ascii="Calibri" w:cs="Calibri" w:hAnsi="Calibri" w:eastAsia="Calibri"/>
          <w:i w:val="0"/>
          <w:iCs w:val="0"/>
          <w:sz w:val="22"/>
          <w:szCs w:val="22"/>
          <w:rtl w:val="0"/>
          <w:lang w:val="it-IT"/>
        </w:rPr>
        <w:t xml:space="preserve"> (all. 2);</w:t>
      </w:r>
    </w:p>
    <w:p>
      <w:pPr>
        <w:pStyle w:val="List Paragraph"/>
        <w:numPr>
          <w:ilvl w:val="1"/>
          <w:numId w:val="2"/>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 xml:space="preserve">Il 29 ottobre 2015, il dr. Giuseppe Sala </w:t>
      </w:r>
      <w:r>
        <w:rPr>
          <w:rStyle w:val="page number"/>
          <w:rFonts w:ascii="Calibri" w:cs="Calibri" w:hAnsi="Calibri" w:eastAsia="Calibri"/>
          <w:sz w:val="22"/>
          <w:szCs w:val="22"/>
          <w:rtl w:val="0"/>
          <w:lang w:val="it-IT"/>
        </w:rPr>
        <w:t xml:space="preserve">è </w:t>
      </w:r>
      <w:r>
        <w:rPr>
          <w:rStyle w:val="page number"/>
          <w:rFonts w:ascii="Calibri" w:cs="Calibri" w:hAnsi="Calibri" w:eastAsia="Calibri"/>
          <w:sz w:val="22"/>
          <w:szCs w:val="22"/>
          <w:rtl w:val="0"/>
          <w:lang w:val="it-IT"/>
        </w:rPr>
        <w:t>stato nominato consigliere d</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Amministrazione della Cassa Depositi e Prestiti (di seguito anche </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CDP</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SpA (all. 3);</w:t>
      </w:r>
      <w:r>
        <w:rPr>
          <w:rStyle w:val="footnote reference"/>
          <w:rFonts w:ascii="Calibri" w:cs="Calibri" w:hAnsi="Calibri" w:eastAsia="Calibri"/>
          <w:sz w:val="22"/>
          <w:szCs w:val="22"/>
        </w:rPr>
        <w:footnoteReference w:id="1"/>
      </w:r>
      <w:r>
        <w:rPr>
          <w:rStyle w:val="page number"/>
          <w:rFonts w:ascii="Calibri" w:cs="Calibri" w:hAnsi="Calibri" w:eastAsia="Calibri"/>
          <w:sz w:val="22"/>
          <w:szCs w:val="22"/>
          <w:rtl w:val="0"/>
          <w:lang w:val="it-IT"/>
        </w:rPr>
        <w:t xml:space="preserve"> funzionalmente a tale nomina, in data 28 ottobre 2015, il dr. Giuseppe Sala ha sottoscritto una </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i w:val="1"/>
          <w:iCs w:val="1"/>
          <w:sz w:val="22"/>
          <w:szCs w:val="22"/>
          <w:rtl w:val="0"/>
          <w:lang w:val="it-IT"/>
        </w:rPr>
        <w:t>dichiarazione sull</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i w:val="1"/>
          <w:iCs w:val="1"/>
          <w:sz w:val="22"/>
          <w:szCs w:val="22"/>
          <w:rtl w:val="0"/>
          <w:lang w:val="it-IT"/>
        </w:rPr>
        <w:t>insussistenza delle cause di inconferibilit</w:t>
      </w:r>
      <w:r>
        <w:rPr>
          <w:rStyle w:val="page number"/>
          <w:rFonts w:ascii="Calibri" w:cs="Calibri" w:hAnsi="Calibri" w:eastAsia="Calibri" w:hint="default"/>
          <w:i w:val="1"/>
          <w:iCs w:val="1"/>
          <w:sz w:val="22"/>
          <w:szCs w:val="22"/>
          <w:rtl w:val="0"/>
          <w:lang w:val="it-IT"/>
        </w:rPr>
        <w:t xml:space="preserve">à </w:t>
      </w:r>
      <w:r>
        <w:rPr>
          <w:rStyle w:val="page number"/>
          <w:rFonts w:ascii="Calibri" w:cs="Calibri" w:hAnsi="Calibri" w:eastAsia="Calibri"/>
          <w:i w:val="1"/>
          <w:iCs w:val="1"/>
          <w:sz w:val="22"/>
          <w:szCs w:val="22"/>
          <w:rtl w:val="0"/>
          <w:lang w:val="it-IT"/>
        </w:rPr>
        <w:t>e incombatibilit</w:t>
      </w:r>
      <w:r>
        <w:rPr>
          <w:rStyle w:val="page number"/>
          <w:rFonts w:ascii="Calibri" w:cs="Calibri" w:hAnsi="Calibri" w:eastAsia="Calibri" w:hint="default"/>
          <w:i w:val="1"/>
          <w:iCs w:val="1"/>
          <w:sz w:val="22"/>
          <w:szCs w:val="22"/>
          <w:rtl w:val="0"/>
          <w:lang w:val="it-IT"/>
        </w:rPr>
        <w:t xml:space="preserve">à </w:t>
      </w:r>
      <w:r>
        <w:rPr>
          <w:rStyle w:val="page number"/>
          <w:rFonts w:ascii="Calibri" w:cs="Calibri" w:hAnsi="Calibri" w:eastAsia="Calibri"/>
          <w:i w:val="1"/>
          <w:iCs w:val="1"/>
          <w:sz w:val="22"/>
          <w:szCs w:val="22"/>
          <w:rtl w:val="0"/>
          <w:lang w:val="it-IT"/>
        </w:rPr>
        <w:t>di cui al decreto legislativo 8 aprile 2013, n. 39</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sz w:val="22"/>
          <w:szCs w:val="22"/>
          <w:rtl w:val="0"/>
          <w:lang w:val="it-IT"/>
        </w:rPr>
        <w:t xml:space="preserve"> (all. 3) attestando di suo pugno, tra 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altro, quanto segue:</w:t>
      </w:r>
      <w:r>
        <w:rPr>
          <w:rStyle w:val="page number"/>
          <w:rFonts w:ascii="Calibri" w:cs="Calibri" w:hAnsi="Calibri" w:eastAsia="Calibri"/>
          <w:i w:val="1"/>
          <w:iCs w:val="1"/>
          <w:sz w:val="22"/>
          <w:szCs w:val="22"/>
          <w:rtl w:val="0"/>
          <w:lang w:val="it-IT"/>
        </w:rPr>
        <w:t xml:space="preserve"> </w:t>
      </w:r>
    </w:p>
    <w:p>
      <w:pPr>
        <w:pStyle w:val="List Paragraph"/>
        <w:spacing w:before="60"/>
        <w:ind w:left="1440" w:firstLine="0"/>
        <w:jc w:val="both"/>
        <w:rPr>
          <w:rStyle w:val="page number"/>
          <w:rFonts w:ascii="Calibri" w:cs="Calibri" w:hAnsi="Calibri" w:eastAsia="Calibri"/>
          <w:sz w:val="22"/>
          <w:szCs w:val="22"/>
        </w:rPr>
      </w:pPr>
      <w:r>
        <w:rPr>
          <w:rStyle w:val="page number"/>
          <w:rFonts w:ascii="Calibri" w:cs="Calibri" w:hAnsi="Calibri" w:eastAsia="Calibri"/>
          <w:sz w:val="22"/>
          <w:szCs w:val="22"/>
        </w:rPr>
        <w:drawing>
          <wp:inline distT="0" distB="0" distL="0" distR="0">
            <wp:extent cx="4576370" cy="15855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4576370" cy="1585595"/>
                    </a:xfrm>
                    <a:prstGeom prst="rect">
                      <a:avLst/>
                    </a:prstGeom>
                    <a:ln w="9525" cap="flat">
                      <a:solidFill>
                        <a:srgbClr val="000000"/>
                      </a:solidFill>
                      <a:prstDash val="solid"/>
                      <a:round/>
                    </a:ln>
                    <a:effectLst/>
                  </pic:spPr>
                </pic:pic>
              </a:graphicData>
            </a:graphic>
          </wp:inline>
        </w:drawing>
      </w:r>
    </w:p>
    <w:p>
      <w:pPr>
        <w:pStyle w:val="List Paragraph"/>
        <w:numPr>
          <w:ilvl w:val="1"/>
          <w:numId w:val="2"/>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 xml:space="preserve">In data 18 febbraio 2016, il dr. Giuseppe Sala </w:t>
      </w:r>
      <w:r>
        <w:rPr>
          <w:rStyle w:val="page number"/>
          <w:rFonts w:ascii="Calibri" w:cs="Calibri" w:hAnsi="Calibri" w:eastAsia="Calibri"/>
          <w:sz w:val="22"/>
          <w:szCs w:val="22"/>
          <w:rtl w:val="0"/>
          <w:lang w:val="it-IT"/>
        </w:rPr>
        <w:t xml:space="preserve">è </w:t>
      </w:r>
      <w:r>
        <w:rPr>
          <w:rStyle w:val="page number"/>
          <w:rFonts w:ascii="Calibri" w:cs="Calibri" w:hAnsi="Calibri" w:eastAsia="Calibri"/>
          <w:sz w:val="22"/>
          <w:szCs w:val="22"/>
          <w:rtl w:val="0"/>
          <w:lang w:val="it-IT"/>
        </w:rPr>
        <w:t xml:space="preserve">cessato dalla carica di consigliere ed Amministratore delegato di Expo 2015 SpA di (all. 4 , Visura CCIAA, stralcio); </w:t>
      </w:r>
    </w:p>
    <w:p>
      <w:pPr>
        <w:pStyle w:val="List Paragraph"/>
        <w:numPr>
          <w:ilvl w:val="1"/>
          <w:numId w:val="2"/>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successivamente, il __________, il dr. Giuseppe Sala s</w:t>
      </w:r>
      <w:r>
        <w:rPr>
          <w:rStyle w:val="page number"/>
          <w:rFonts w:ascii="Calibri" w:cs="Calibri" w:hAnsi="Calibri" w:eastAsia="Calibri"/>
          <w:sz w:val="22"/>
          <w:szCs w:val="22"/>
          <w:rtl w:val="0"/>
          <w:lang w:val="it-IT"/>
        </w:rPr>
        <w:t xml:space="preserve">’è </w:t>
      </w:r>
      <w:r>
        <w:rPr>
          <w:rStyle w:val="page number"/>
          <w:rFonts w:ascii="Calibri" w:cs="Calibri" w:hAnsi="Calibri" w:eastAsia="Calibri"/>
          <w:sz w:val="22"/>
          <w:szCs w:val="22"/>
          <w:rtl w:val="0"/>
          <w:lang w:val="it-IT"/>
        </w:rPr>
        <w:t xml:space="preserve">candidato alla tornata delle elezioni amministrative per il Comune di Milano che si svolgeranno il 5 giugno 2016 come candidato Sindaco con la lista </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Beppe Sala </w:t>
      </w:r>
      <w:r>
        <w:rPr>
          <w:rStyle w:val="page number"/>
          <w:rFonts w:ascii="Calibri" w:cs="Calibri" w:hAnsi="Calibri" w:eastAsia="Calibri"/>
          <w:sz w:val="22"/>
          <w:szCs w:val="22"/>
          <w:rtl w:val="0"/>
          <w:lang w:val="it-IT"/>
        </w:rPr>
        <w:t xml:space="preserve">– </w:t>
      </w:r>
      <w:r>
        <w:rPr>
          <w:rStyle w:val="page number"/>
          <w:rFonts w:ascii="Calibri" w:cs="Calibri" w:hAnsi="Calibri" w:eastAsia="Calibri"/>
          <w:sz w:val="22"/>
          <w:szCs w:val="22"/>
          <w:rtl w:val="0"/>
          <w:lang w:val="it-IT"/>
        </w:rPr>
        <w:t>Noi, Milano</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w:t>
      </w:r>
    </w:p>
    <w:p>
      <w:pPr>
        <w:pStyle w:val="List Paragraph"/>
        <w:numPr>
          <w:ilvl w:val="0"/>
          <w:numId w:val="2"/>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In disparte ad ogni riflesso che le vicende sopra riportate potranno spiegare nell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ambito delle condizioni di eleggibilit</w:t>
      </w:r>
      <w:r>
        <w:rPr>
          <w:rStyle w:val="page number"/>
          <w:rFonts w:ascii="Calibri" w:cs="Calibri" w:hAnsi="Calibri" w:eastAsia="Calibri"/>
          <w:sz w:val="22"/>
          <w:szCs w:val="22"/>
          <w:rtl w:val="0"/>
          <w:lang w:val="it-IT"/>
        </w:rPr>
        <w:t xml:space="preserve">à </w:t>
      </w:r>
      <w:r>
        <w:rPr>
          <w:rStyle w:val="page number"/>
          <w:rFonts w:ascii="Calibri" w:cs="Calibri" w:hAnsi="Calibri" w:eastAsia="Calibri"/>
          <w:sz w:val="22"/>
          <w:szCs w:val="22"/>
          <w:rtl w:val="0"/>
          <w:lang w:val="it-IT"/>
        </w:rPr>
        <w:t>a Sindaco e Consigliere comunale del dr. Giuseppe Sala ai sensi 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art. 60 del TUEL, a valersi nelle competenti sedi amministrative e giurisdizionali 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indomani della proclamazione, s'intende qui sottoporre alle Autorit</w:t>
      </w:r>
      <w:r>
        <w:rPr>
          <w:rStyle w:val="page number"/>
          <w:rFonts w:ascii="Calibri" w:cs="Calibri" w:hAnsi="Calibri" w:eastAsia="Calibri"/>
          <w:sz w:val="22"/>
          <w:szCs w:val="22"/>
          <w:rtl w:val="0"/>
          <w:lang w:val="it-IT"/>
        </w:rPr>
        <w:t xml:space="preserve">à </w:t>
      </w:r>
      <w:r>
        <w:rPr>
          <w:rStyle w:val="page number"/>
          <w:rFonts w:ascii="Calibri" w:cs="Calibri" w:hAnsi="Calibri" w:eastAsia="Calibri"/>
          <w:sz w:val="22"/>
          <w:szCs w:val="22"/>
          <w:rtl w:val="0"/>
          <w:lang w:val="it-IT"/>
        </w:rPr>
        <w:t>in indirizzo le seguenti considerazioni in</w:t>
      </w:r>
    </w:p>
    <w:p>
      <w:pPr>
        <w:pStyle w:val="Normal.0"/>
        <w:spacing w:before="60"/>
        <w:ind w:left="360" w:firstLine="0"/>
        <w:jc w:val="center"/>
        <w:rPr>
          <w:rStyle w:val="page number"/>
          <w:rFonts w:ascii="Calibri" w:cs="Calibri" w:hAnsi="Calibri" w:eastAsia="Calibri"/>
          <w:sz w:val="22"/>
          <w:szCs w:val="22"/>
        </w:rPr>
      </w:pPr>
      <w:r>
        <w:rPr>
          <w:rStyle w:val="page number"/>
          <w:rFonts w:ascii="Calibri" w:cs="Calibri" w:hAnsi="Calibri" w:eastAsia="Calibri"/>
          <w:b w:val="1"/>
          <w:bCs w:val="1"/>
          <w:sz w:val="22"/>
          <w:szCs w:val="22"/>
          <w:rtl w:val="0"/>
          <w:lang w:val="it-IT"/>
        </w:rPr>
        <w:t>DIRITTO</w:t>
      </w:r>
    </w:p>
    <w:p>
      <w:pPr>
        <w:pStyle w:val="List Paragraph"/>
        <w:widowControl w:val="0"/>
        <w:numPr>
          <w:ilvl w:val="0"/>
          <w:numId w:val="5"/>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ufficio del Commissario di Governo </w:t>
      </w:r>
      <w:r>
        <w:rPr>
          <w:rStyle w:val="page number"/>
          <w:rFonts w:ascii="Calibri" w:cs="Calibri" w:hAnsi="Calibri" w:eastAsia="Calibri"/>
          <w:sz w:val="22"/>
          <w:szCs w:val="22"/>
          <w:rtl w:val="0"/>
          <w:lang w:val="it-IT"/>
        </w:rPr>
        <w:t xml:space="preserve">è </w:t>
      </w:r>
      <w:r>
        <w:rPr>
          <w:rStyle w:val="page number"/>
          <w:rFonts w:ascii="Calibri" w:cs="Calibri" w:hAnsi="Calibri" w:eastAsia="Calibri"/>
          <w:sz w:val="22"/>
          <w:szCs w:val="22"/>
          <w:rtl w:val="0"/>
          <w:lang w:val="it-IT"/>
        </w:rPr>
        <w:t>disciplinato  nelle sue linee generali dall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art. 11 della Legge 23 agosto 1988, n. </w:t>
      </w:r>
      <w:r>
        <w:rPr>
          <w:rStyle w:val="page number"/>
          <w:rFonts w:ascii="Calibri" w:cs="Calibri" w:hAnsi="Calibri" w:eastAsia="Calibri"/>
          <w:i w:val="1"/>
          <w:iCs w:val="1"/>
          <w:sz w:val="22"/>
          <w:szCs w:val="22"/>
          <w:rtl w:val="0"/>
          <w:lang w:val="it-IT"/>
        </w:rPr>
        <w:t xml:space="preserve">400 </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i w:val="1"/>
          <w:iCs w:val="1"/>
          <w:sz w:val="22"/>
          <w:szCs w:val="22"/>
          <w:rtl w:val="0"/>
          <w:lang w:val="it-IT"/>
        </w:rPr>
        <w:t>al fine di realizzare specifici obiettivi determinati in relazione a programmi o indirizzi deliberati dal Parlamento o dal Consiglio dei ministri o per particolari e temporanee esigenze di coordinamento operativo tra amministrazioni statali</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i w:val="1"/>
          <w:iCs w:val="1"/>
          <w:sz w:val="22"/>
          <w:szCs w:val="22"/>
          <w:rtl w:val="0"/>
          <w:lang w:val="it-IT"/>
        </w:rPr>
        <w:t>.</w:t>
      </w:r>
    </w:p>
    <w:p>
      <w:pPr>
        <w:pStyle w:val="List Paragraph"/>
        <w:widowControl w:val="0"/>
        <w:spacing w:before="60"/>
        <w:ind w:left="1080"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 xml:space="preserve">La nomina </w:t>
      </w:r>
      <w:r>
        <w:rPr>
          <w:rStyle w:val="page number"/>
          <w:rFonts w:ascii="Calibri" w:cs="Calibri" w:hAnsi="Calibri" w:eastAsia="Calibri"/>
          <w:sz w:val="22"/>
          <w:szCs w:val="22"/>
          <w:rtl w:val="0"/>
          <w:lang w:val="it-IT"/>
        </w:rPr>
        <w:t>è</w:t>
      </w:r>
      <w:r>
        <w:rPr>
          <w:rStyle w:val="page number"/>
          <w:rFonts w:ascii="Calibri" w:cs="Calibri" w:hAnsi="Calibri" w:eastAsia="Calibri"/>
          <w:sz w:val="22"/>
          <w:szCs w:val="22"/>
          <w:rtl w:val="0"/>
          <w:lang w:val="it-IT"/>
        </w:rPr>
        <w:t xml:space="preserve">, di norma, disposta con decreto del Presidente della Repubblica, su proposta del Presidente del Consiglio dei ministri, previa deliberazione del Consiglio dei ministri: con il medesimo decreto, inoltre, </w:t>
      </w:r>
      <w:r>
        <w:rPr>
          <w:rStyle w:val="page number"/>
          <w:rFonts w:ascii="Calibri" w:cs="Calibri" w:hAnsi="Calibri" w:eastAsia="Calibri"/>
          <w:i w:val="1"/>
          <w:iCs w:val="1"/>
          <w:sz w:val="22"/>
          <w:szCs w:val="22"/>
          <w:rtl w:val="0"/>
          <w:lang w:val="it-IT"/>
        </w:rPr>
        <w:t>“</w:t>
      </w:r>
      <w:r>
        <w:rPr>
          <w:rStyle w:val="page number"/>
          <w:rFonts w:ascii="Calibri" w:cs="Calibri" w:hAnsi="Calibri" w:eastAsia="Calibri"/>
          <w:i w:val="1"/>
          <w:iCs w:val="1"/>
          <w:sz w:val="22"/>
          <w:szCs w:val="22"/>
          <w:rtl w:val="0"/>
          <w:lang w:val="it-IT"/>
        </w:rPr>
        <w:t>sono determinati i compiti del commissario e le dotazioni di mezzi e di personale</w:t>
      </w:r>
      <w:r>
        <w:rPr>
          <w:rStyle w:val="page number"/>
          <w:rFonts w:ascii="Calibri" w:cs="Calibri" w:hAnsi="Calibri" w:eastAsia="Calibri"/>
          <w:i w:val="1"/>
          <w:iCs w:val="1"/>
          <w:sz w:val="22"/>
          <w:szCs w:val="22"/>
          <w:rtl w:val="0"/>
          <w:lang w:val="it-IT"/>
        </w:rPr>
        <w:t>”</w:t>
      </w:r>
      <w:r>
        <w:rPr>
          <w:rStyle w:val="page number"/>
          <w:rFonts w:ascii="Calibri" w:cs="Calibri" w:hAnsi="Calibri" w:eastAsia="Calibri"/>
          <w:sz w:val="22"/>
          <w:szCs w:val="22"/>
          <w:rtl w:val="0"/>
          <w:lang w:val="it-IT"/>
        </w:rPr>
        <w:t xml:space="preserve">, e </w:t>
      </w:r>
      <w:r>
        <w:rPr>
          <w:rStyle w:val="page number"/>
          <w:rFonts w:ascii="Calibri" w:cs="Calibri" w:hAnsi="Calibri" w:eastAsia="Calibri"/>
          <w:i w:val="1"/>
          <w:iCs w:val="1"/>
          <w:sz w:val="22"/>
          <w:szCs w:val="22"/>
          <w:rtl w:val="0"/>
          <w:lang w:val="it-IT"/>
        </w:rPr>
        <w:t>“</w:t>
      </w:r>
      <w:r>
        <w:rPr>
          <w:rStyle w:val="page number"/>
          <w:rFonts w:ascii="Calibri" w:cs="Calibri" w:hAnsi="Calibri" w:eastAsia="Calibri"/>
          <w:i w:val="1"/>
          <w:iCs w:val="1"/>
          <w:sz w:val="22"/>
          <w:szCs w:val="22"/>
          <w:rtl w:val="0"/>
          <w:lang w:val="it-IT"/>
        </w:rPr>
        <w:t>l</w:t>
      </w:r>
      <w:r>
        <w:rPr>
          <w:rStyle w:val="page number"/>
          <w:rFonts w:ascii="Calibri" w:cs="Calibri" w:hAnsi="Calibri" w:eastAsia="Calibri"/>
          <w:i w:val="1"/>
          <w:iCs w:val="1"/>
          <w:sz w:val="22"/>
          <w:szCs w:val="22"/>
          <w:rtl w:val="0"/>
          <w:lang w:val="it-IT"/>
        </w:rPr>
        <w:t>’</w:t>
      </w:r>
      <w:r>
        <w:rPr>
          <w:rStyle w:val="page number"/>
          <w:rFonts w:ascii="Calibri" w:cs="Calibri" w:hAnsi="Calibri" w:eastAsia="Calibri"/>
          <w:i w:val="1"/>
          <w:iCs w:val="1"/>
          <w:sz w:val="22"/>
          <w:szCs w:val="22"/>
          <w:rtl w:val="0"/>
          <w:lang w:val="it-IT"/>
        </w:rPr>
        <w:t xml:space="preserve">'incarico </w:t>
      </w:r>
      <w:r>
        <w:rPr>
          <w:rStyle w:val="page number"/>
          <w:rFonts w:ascii="Calibri" w:cs="Calibri" w:hAnsi="Calibri" w:eastAsia="Calibri"/>
          <w:i w:val="1"/>
          <w:iCs w:val="1"/>
          <w:sz w:val="22"/>
          <w:szCs w:val="22"/>
          <w:rtl w:val="0"/>
          <w:lang w:val="it-IT"/>
        </w:rPr>
        <w:t xml:space="preserve">è </w:t>
      </w:r>
      <w:r>
        <w:rPr>
          <w:rStyle w:val="page number"/>
          <w:rFonts w:ascii="Calibri" w:cs="Calibri" w:hAnsi="Calibri" w:eastAsia="Calibri"/>
          <w:i w:val="1"/>
          <w:iCs w:val="1"/>
          <w:sz w:val="22"/>
          <w:szCs w:val="22"/>
          <w:rtl w:val="0"/>
          <w:lang w:val="it-IT"/>
        </w:rPr>
        <w:t>conferito per il tempo indicato nel decreto di nomina, salvo proroga o revoca</w:t>
      </w:r>
      <w:r>
        <w:rPr>
          <w:rStyle w:val="page number"/>
          <w:rFonts w:ascii="Calibri" w:cs="Calibri" w:hAnsi="Calibri" w:eastAsia="Calibri"/>
          <w:i w:val="1"/>
          <w:iCs w:val="1"/>
          <w:sz w:val="22"/>
          <w:szCs w:val="22"/>
          <w:rtl w:val="0"/>
          <w:lang w:val="it-IT"/>
        </w:rPr>
        <w:t>”</w:t>
      </w:r>
      <w:r>
        <w:rPr>
          <w:rStyle w:val="page number"/>
          <w:rFonts w:ascii="Calibri" w:cs="Calibri" w:hAnsi="Calibri" w:eastAsia="Calibri"/>
          <w:sz w:val="22"/>
          <w:szCs w:val="22"/>
          <w:rtl w:val="0"/>
          <w:lang w:val="it-IT"/>
        </w:rPr>
        <w:t xml:space="preserve">: ma la prassi costituzionale invalsa </w:t>
      </w:r>
      <w:r>
        <w:rPr>
          <w:rStyle w:val="page number"/>
          <w:rFonts w:ascii="Calibri" w:cs="Calibri" w:hAnsi="Calibri" w:eastAsia="Calibri"/>
          <w:sz w:val="22"/>
          <w:szCs w:val="22"/>
          <w:rtl w:val="0"/>
          <w:lang w:val="it-IT"/>
        </w:rPr>
        <w:t xml:space="preserve">è </w:t>
      </w:r>
      <w:r>
        <w:rPr>
          <w:rStyle w:val="page number"/>
          <w:rFonts w:ascii="Calibri" w:cs="Calibri" w:hAnsi="Calibri" w:eastAsia="Calibri"/>
          <w:sz w:val="22"/>
          <w:szCs w:val="22"/>
          <w:rtl w:val="0"/>
          <w:lang w:val="it-IT"/>
        </w:rPr>
        <w:t>giunta ad ammettere che il Commissario straordinario possa essere nominato con DPCM.</w:t>
      </w:r>
      <w:r>
        <w:rPr>
          <w:rStyle w:val="page number"/>
          <w:rFonts w:ascii="Calibri" w:cs="Calibri" w:hAnsi="Calibri" w:eastAsia="Calibri"/>
          <w:sz w:val="22"/>
          <w:szCs w:val="22"/>
          <w:vertAlign w:val="superscript"/>
        </w:rPr>
        <w:footnoteReference w:id="2"/>
      </w:r>
      <w:r>
        <w:rPr>
          <w:rStyle w:val="page number"/>
          <w:rFonts w:ascii="Calibri" w:cs="Calibri" w:hAnsi="Calibri" w:eastAsia="Calibri"/>
          <w:sz w:val="22"/>
          <w:szCs w:val="22"/>
          <w:rtl w:val="0"/>
          <w:lang w:val="it-IT"/>
        </w:rPr>
        <w:t xml:space="preserve"> </w:t>
      </w:r>
    </w:p>
    <w:p>
      <w:pPr>
        <w:pStyle w:val="List Paragraph"/>
        <w:widowControl w:val="0"/>
        <w:spacing w:before="60"/>
        <w:ind w:left="1080" w:firstLine="0"/>
        <w:jc w:val="both"/>
        <w:rPr>
          <w:rStyle w:val="page number"/>
          <w:rFonts w:ascii="Calibri" w:cs="Calibri" w:hAnsi="Calibri" w:eastAsia="Calibri"/>
          <w:i w:val="1"/>
          <w:iCs w:val="1"/>
          <w:sz w:val="22"/>
          <w:szCs w:val="22"/>
        </w:rPr>
      </w:pPr>
      <w:r>
        <w:rPr>
          <w:rStyle w:val="page number"/>
          <w:rFonts w:ascii="Calibri" w:cs="Calibri" w:hAnsi="Calibri" w:eastAsia="Calibri"/>
          <w:sz w:val="22"/>
          <w:szCs w:val="22"/>
          <w:rtl w:val="0"/>
          <w:lang w:val="it-IT"/>
        </w:rPr>
        <w:t>Il citato art. 14, comma 2, del D.L. 25 giugno 2008,  convertito in legge, con modificazioni, dall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art. 1, comma 1, della Legge 133/2008 stabilisce che </w:t>
      </w:r>
      <w:r>
        <w:rPr>
          <w:rStyle w:val="page number"/>
          <w:rFonts w:ascii="Calibri" w:cs="Calibri" w:hAnsi="Calibri" w:eastAsia="Calibri"/>
          <w:sz w:val="22"/>
          <w:szCs w:val="22"/>
          <w:rtl w:val="0"/>
          <w:lang w:val="it-IT"/>
        </w:rPr>
        <w:t>“</w:t>
      </w:r>
      <w:r>
        <w:rPr>
          <w:rStyle w:val="page number"/>
          <w:rFonts w:ascii="Calibri" w:cs="Calibri" w:hAnsi="Calibri" w:eastAsia="Calibri"/>
          <w:i w:val="1"/>
          <w:iCs w:val="1"/>
          <w:sz w:val="22"/>
          <w:szCs w:val="22"/>
          <w:rtl w:val="0"/>
          <w:lang w:val="it-IT"/>
        </w:rPr>
        <w:t>con decreto del Presidente del Consiglio dei Ministri, sentiti il presidente della Regione Lombardia, il Sindaco di Milano e i rappresentanti degli enti locali interessati</w:t>
      </w:r>
      <w:r>
        <w:rPr>
          <w:rStyle w:val="page number"/>
          <w:rFonts w:ascii="Calibri" w:cs="Calibri" w:hAnsi="Calibri" w:eastAsia="Calibri"/>
          <w:i w:val="1"/>
          <w:iCs w:val="1"/>
          <w:sz w:val="22"/>
          <w:szCs w:val="22"/>
          <w:rtl w:val="0"/>
          <w:lang w:val="it-IT"/>
        </w:rPr>
        <w:t xml:space="preserve">… è </w:t>
      </w:r>
      <w:r>
        <w:rPr>
          <w:rStyle w:val="page number"/>
          <w:rFonts w:ascii="Calibri" w:cs="Calibri" w:hAnsi="Calibri" w:eastAsia="Calibri"/>
          <w:i w:val="1"/>
          <w:iCs w:val="1"/>
          <w:sz w:val="22"/>
          <w:szCs w:val="22"/>
          <w:rtl w:val="0"/>
          <w:lang w:val="it-IT"/>
        </w:rPr>
        <w:t xml:space="preserve">nominato, senza nuovi o maggiori oneri per la finanza pubblica, anche nell'ambito dei soggetti della </w:t>
      </w:r>
      <w:r>
        <w:rPr>
          <w:rStyle w:val="page number"/>
          <w:rFonts w:ascii="Calibri" w:cs="Calibri" w:hAnsi="Calibri" w:eastAsia="Calibri"/>
          <w:sz w:val="22"/>
          <w:szCs w:val="22"/>
          <w:rtl w:val="0"/>
          <w:lang w:val="it-IT"/>
        </w:rPr>
        <w:t>governance</w:t>
      </w:r>
      <w:r>
        <w:rPr>
          <w:rStyle w:val="page number"/>
          <w:rFonts w:ascii="Calibri" w:cs="Calibri" w:hAnsi="Calibri" w:eastAsia="Calibri"/>
          <w:i w:val="1"/>
          <w:iCs w:val="1"/>
          <w:sz w:val="22"/>
          <w:szCs w:val="22"/>
          <w:rtl w:val="0"/>
          <w:lang w:val="it-IT"/>
        </w:rPr>
        <w:t xml:space="preserve"> della Societ</w:t>
      </w:r>
      <w:r>
        <w:rPr>
          <w:rStyle w:val="page number"/>
          <w:rFonts w:ascii="Calibri" w:cs="Calibri" w:hAnsi="Calibri" w:eastAsia="Calibri"/>
          <w:i w:val="1"/>
          <w:iCs w:val="1"/>
          <w:sz w:val="22"/>
          <w:szCs w:val="22"/>
          <w:rtl w:val="0"/>
          <w:lang w:val="it-IT"/>
        </w:rPr>
        <w:t xml:space="preserve">à </w:t>
      </w:r>
      <w:r>
        <w:rPr>
          <w:rStyle w:val="page number"/>
          <w:rFonts w:ascii="Calibri" w:cs="Calibri" w:hAnsi="Calibri" w:eastAsia="Calibri"/>
          <w:i w:val="1"/>
          <w:iCs w:val="1"/>
          <w:sz w:val="22"/>
          <w:szCs w:val="22"/>
          <w:rtl w:val="0"/>
          <w:lang w:val="it-IT"/>
        </w:rPr>
        <w:t>Expo 2015 S.p.A., ivi incluso l'Amministratore delegato, il Commissario Unico delegato del Governo per Expo 2015 a cui vengono attribuiti tutti i poteri e tutte le funzioni, gi</w:t>
      </w:r>
      <w:r>
        <w:rPr>
          <w:rStyle w:val="page number"/>
          <w:rFonts w:ascii="Calibri" w:cs="Calibri" w:hAnsi="Calibri" w:eastAsia="Calibri"/>
          <w:i w:val="1"/>
          <w:iCs w:val="1"/>
          <w:sz w:val="22"/>
          <w:szCs w:val="22"/>
          <w:rtl w:val="0"/>
          <w:lang w:val="it-IT"/>
        </w:rPr>
        <w:t xml:space="preserve">à </w:t>
      </w:r>
      <w:r>
        <w:rPr>
          <w:rStyle w:val="page number"/>
          <w:rFonts w:ascii="Calibri" w:cs="Calibri" w:hAnsi="Calibri" w:eastAsia="Calibri"/>
          <w:i w:val="1"/>
          <w:iCs w:val="1"/>
          <w:sz w:val="22"/>
          <w:szCs w:val="22"/>
          <w:rtl w:val="0"/>
          <w:lang w:val="it-IT"/>
        </w:rPr>
        <w:t xml:space="preserve">conferiti al Commissario Straordinario delegato del Governo per Expo Milano 2015, ivi compresi i poteri e le deroghe previsti nelle ordinanze di protezione civile richiamate all'articolo </w:t>
      </w:r>
      <w:r>
        <w:rPr>
          <w:rStyle w:val="page number"/>
          <w:rFonts w:ascii="Calibri" w:cs="Calibri" w:hAnsi="Calibri" w:eastAsia="Calibri"/>
          <w:i w:val="1"/>
          <w:iCs w:val="1"/>
          <w:sz w:val="22"/>
          <w:szCs w:val="22"/>
          <w:u w:color="0000e9"/>
          <w:rtl w:val="0"/>
          <w:lang w:val="it-IT"/>
        </w:rPr>
        <w:t>3, comma 1, lettera a)</w:t>
      </w:r>
      <w:r>
        <w:rPr>
          <w:rStyle w:val="page number"/>
          <w:rFonts w:ascii="Calibri" w:cs="Calibri" w:hAnsi="Calibri" w:eastAsia="Calibri"/>
          <w:i w:val="1"/>
          <w:iCs w:val="1"/>
          <w:sz w:val="22"/>
          <w:szCs w:val="22"/>
          <w:rtl w:val="0"/>
          <w:lang w:val="it-IT"/>
        </w:rPr>
        <w:t xml:space="preserve">, del </w:t>
      </w:r>
      <w:r>
        <w:rPr>
          <w:rStyle w:val="page number"/>
          <w:rFonts w:ascii="Calibri" w:cs="Calibri" w:hAnsi="Calibri" w:eastAsia="Calibri"/>
          <w:i w:val="1"/>
          <w:iCs w:val="1"/>
          <w:sz w:val="22"/>
          <w:szCs w:val="22"/>
          <w:u w:color="0000e9"/>
          <w:rtl w:val="0"/>
          <w:lang w:val="it-IT"/>
        </w:rPr>
        <w:t>decreto-legge 15 maggio 2012, n. 59</w:t>
      </w:r>
      <w:r>
        <w:rPr>
          <w:rStyle w:val="page number"/>
          <w:rFonts w:ascii="Calibri" w:cs="Calibri" w:hAnsi="Calibri" w:eastAsia="Calibri"/>
          <w:i w:val="1"/>
          <w:iCs w:val="1"/>
          <w:sz w:val="22"/>
          <w:szCs w:val="22"/>
          <w:rtl w:val="0"/>
          <w:lang w:val="it-IT"/>
        </w:rPr>
        <w:t xml:space="preserve">, convertito in </w:t>
      </w:r>
      <w:r>
        <w:rPr>
          <w:rStyle w:val="page number"/>
          <w:rFonts w:ascii="Calibri" w:cs="Calibri" w:hAnsi="Calibri" w:eastAsia="Calibri"/>
          <w:i w:val="1"/>
          <w:iCs w:val="1"/>
          <w:sz w:val="22"/>
          <w:szCs w:val="22"/>
          <w:u w:color="0000e9"/>
          <w:rtl w:val="0"/>
          <w:lang w:val="it-IT"/>
        </w:rPr>
        <w:t>legge 12 luglio 2012, n. 100</w:t>
      </w:r>
      <w:r>
        <w:rPr>
          <w:rStyle w:val="page number"/>
          <w:rFonts w:ascii="Calibri" w:cs="Calibri" w:hAnsi="Calibri" w:eastAsia="Calibri"/>
          <w:i w:val="1"/>
          <w:iCs w:val="1"/>
          <w:sz w:val="22"/>
          <w:szCs w:val="22"/>
          <w:rtl w:val="0"/>
          <w:lang w:val="it-IT"/>
        </w:rPr>
        <w:t>, da intendersi estese a tutte le norme modificative e sostitutive delle disposizioni ivi indicate. Sono altres</w:t>
      </w:r>
      <w:r>
        <w:rPr>
          <w:rStyle w:val="page number"/>
          <w:rFonts w:ascii="Calibri" w:cs="Calibri" w:hAnsi="Calibri" w:eastAsia="Calibri"/>
          <w:i w:val="1"/>
          <w:iCs w:val="1"/>
          <w:sz w:val="22"/>
          <w:szCs w:val="22"/>
          <w:rtl w:val="0"/>
          <w:lang w:val="it-IT"/>
        </w:rPr>
        <w:t xml:space="preserve">ì </w:t>
      </w:r>
      <w:r>
        <w:rPr>
          <w:rStyle w:val="page number"/>
          <w:rFonts w:ascii="Calibri" w:cs="Calibri" w:hAnsi="Calibri" w:eastAsia="Calibri"/>
          <w:i w:val="1"/>
          <w:iCs w:val="1"/>
          <w:sz w:val="22"/>
          <w:szCs w:val="22"/>
          <w:rtl w:val="0"/>
          <w:lang w:val="it-IT"/>
        </w:rPr>
        <w:t xml:space="preserve">attribuiti al Commissario Unico i poteri del Commissario Generale dell'Esposizione, ad eccezione dei poteri e delle funzioni di cui agli articoli 12 e 13 della Convenzione sulle esposizioni internazionali firmata a Parigi il 22 novembre 1928, come da ultimo modificata con protocollo aperto alla firma a Parigi il 30 novembre 1972, ratificato ai sensi della </w:t>
      </w:r>
      <w:r>
        <w:rPr>
          <w:rStyle w:val="page number"/>
          <w:rFonts w:ascii="Calibri" w:cs="Calibri" w:hAnsi="Calibri" w:eastAsia="Calibri"/>
          <w:i w:val="1"/>
          <w:iCs w:val="1"/>
          <w:sz w:val="22"/>
          <w:szCs w:val="22"/>
          <w:u w:color="0000e9"/>
          <w:rtl w:val="0"/>
          <w:lang w:val="it-IT"/>
        </w:rPr>
        <w:t>legge 3 giugno 1978, n. 314</w:t>
      </w:r>
      <w:r>
        <w:rPr>
          <w:rStyle w:val="page number"/>
          <w:rFonts w:ascii="Calibri" w:cs="Calibri" w:hAnsi="Calibri" w:eastAsia="Calibri"/>
          <w:i w:val="1"/>
          <w:iCs w:val="1"/>
          <w:sz w:val="22"/>
          <w:szCs w:val="22"/>
          <w:rtl w:val="0"/>
          <w:lang w:val="it-IT"/>
        </w:rPr>
        <w:t>, che verranno individuati con apposito decreto del Presidente del Consiglio dei Ministri</w:t>
      </w:r>
      <w:r>
        <w:rPr>
          <w:rStyle w:val="page number"/>
          <w:rFonts w:ascii="Calibri" w:cs="Calibri" w:hAnsi="Calibri" w:eastAsia="Calibri"/>
          <w:i w:val="1"/>
          <w:iCs w:val="1"/>
          <w:sz w:val="22"/>
          <w:szCs w:val="22"/>
          <w:rtl w:val="0"/>
          <w:lang w:val="it-IT"/>
        </w:rPr>
        <w:t>”</w:t>
      </w:r>
      <w:r>
        <w:rPr>
          <w:rStyle w:val="page number"/>
          <w:rFonts w:ascii="Calibri" w:cs="Calibri" w:hAnsi="Calibri" w:eastAsia="Calibri"/>
          <w:i w:val="1"/>
          <w:iCs w:val="1"/>
          <w:sz w:val="22"/>
          <w:szCs w:val="22"/>
          <w:rtl w:val="0"/>
          <w:lang w:val="it-IT"/>
        </w:rPr>
        <w:t>.</w:t>
      </w:r>
    </w:p>
    <w:p>
      <w:pPr>
        <w:pStyle w:val="List Paragraph"/>
        <w:widowControl w:val="0"/>
        <w:numPr>
          <w:ilvl w:val="0"/>
          <w:numId w:val="5"/>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Si tratta, come ognun vede, 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ufficio e delle funzioni del Commissario di governo di cui 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art. 11 della Legge 400/1988, rispetto al quale la (successiva) Legge 133/2008 di conversione del D.L. 112/2008 introduce, in ragione 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urgenza, la sola variazione del provvedimento di nomina (da D.P.R. a DPCM), ferme restando le ulteriori caratteristiche generali 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istituto, che equiparano il Commissario del Governo ad un suo membro a tutti gli effetti.</w:t>
      </w:r>
    </w:p>
    <w:p>
      <w:pPr>
        <w:pStyle w:val="List Paragraph"/>
        <w:widowControl w:val="0"/>
        <w:spacing w:before="60"/>
        <w:ind w:left="1080"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 xml:space="preserve">In particolare non muta il regime della </w:t>
      </w:r>
      <w:r>
        <w:rPr>
          <w:rStyle w:val="page number"/>
          <w:rFonts w:ascii="Calibri" w:cs="Calibri" w:hAnsi="Calibri" w:eastAsia="Calibri"/>
          <w:sz w:val="22"/>
          <w:szCs w:val="22"/>
          <w:u w:val="single"/>
          <w:rtl w:val="0"/>
          <w:lang w:val="it-IT"/>
        </w:rPr>
        <w:t>cessazione</w:t>
      </w:r>
      <w:r>
        <w:rPr>
          <w:rStyle w:val="page number"/>
          <w:rFonts w:ascii="Calibri" w:cs="Calibri" w:hAnsi="Calibri" w:eastAsia="Calibri"/>
          <w:sz w:val="22"/>
          <w:szCs w:val="22"/>
          <w:rtl w:val="0"/>
          <w:lang w:val="it-IT"/>
        </w:rPr>
        <w:t xml:space="preserve"> dalle funzioni, che restano legate al </w:t>
      </w:r>
      <w:r>
        <w:rPr>
          <w:rStyle w:val="page number"/>
          <w:rFonts w:ascii="Calibri" w:cs="Calibri" w:hAnsi="Calibri" w:eastAsia="Calibri"/>
          <w:i w:val="1"/>
          <w:iCs w:val="1"/>
          <w:sz w:val="22"/>
          <w:szCs w:val="22"/>
          <w:rtl w:val="0"/>
          <w:lang w:val="it-IT"/>
        </w:rPr>
        <w:t>“</w:t>
      </w:r>
      <w:r>
        <w:rPr>
          <w:rStyle w:val="page number"/>
          <w:rFonts w:ascii="Calibri" w:cs="Calibri" w:hAnsi="Calibri" w:eastAsia="Calibri"/>
          <w:i w:val="1"/>
          <w:iCs w:val="1"/>
          <w:sz w:val="22"/>
          <w:szCs w:val="22"/>
          <w:rtl w:val="0"/>
          <w:lang w:val="it-IT"/>
        </w:rPr>
        <w:t>tempo indicato nel decreto di nomina, salvo proroga o revoca</w:t>
      </w:r>
      <w:r>
        <w:rPr>
          <w:rStyle w:val="page number"/>
          <w:rFonts w:ascii="Calibri" w:cs="Calibri" w:hAnsi="Calibri" w:eastAsia="Calibri"/>
          <w:i w:val="1"/>
          <w:iCs w:val="1"/>
          <w:sz w:val="22"/>
          <w:szCs w:val="22"/>
          <w:rtl w:val="0"/>
          <w:lang w:val="it-IT"/>
        </w:rPr>
        <w:t>”</w:t>
      </w:r>
      <w:r>
        <w:rPr>
          <w:rStyle w:val="page number"/>
          <w:rFonts w:ascii="Calibri" w:cs="Calibri" w:hAnsi="Calibri" w:eastAsia="Calibri"/>
          <w:sz w:val="22"/>
          <w:szCs w:val="22"/>
          <w:rtl w:val="0"/>
          <w:lang w:val="it-IT"/>
        </w:rPr>
        <w:t>: il che, come vedremo, sortisce effetti decisivi in ordine al regime della rinuncia volontaria, che resta senza effetti finch</w:t>
      </w:r>
      <w:r>
        <w:rPr>
          <w:rStyle w:val="page number"/>
          <w:rFonts w:ascii="Calibri" w:cs="Calibri" w:hAnsi="Calibri" w:eastAsia="Calibri"/>
          <w:sz w:val="22"/>
          <w:szCs w:val="22"/>
          <w:rtl w:val="0"/>
          <w:lang w:val="it-IT"/>
        </w:rPr>
        <w:t xml:space="preserve">é </w:t>
      </w:r>
      <w:r>
        <w:rPr>
          <w:rStyle w:val="page number"/>
          <w:rFonts w:ascii="Calibri" w:cs="Calibri" w:hAnsi="Calibri" w:eastAsia="Calibri"/>
          <w:sz w:val="22"/>
          <w:szCs w:val="22"/>
          <w:rtl w:val="0"/>
          <w:lang w:val="it-IT"/>
        </w:rPr>
        <w:t>non venga espressamente accettata dalla Presidenza del Consiglio dei Ministri in base al principio del</w:t>
      </w:r>
      <w:r>
        <w:rPr>
          <w:rStyle w:val="page number"/>
          <w:rFonts w:ascii="Calibri" w:cs="Calibri" w:hAnsi="Calibri" w:eastAsia="Calibri"/>
          <w:i w:val="1"/>
          <w:iCs w:val="1"/>
          <w:sz w:val="22"/>
          <w:szCs w:val="22"/>
          <w:rtl w:val="0"/>
          <w:lang w:val="it-IT"/>
        </w:rPr>
        <w:t xml:space="preserve"> contrarius actus</w:t>
      </w:r>
      <w:r>
        <w:rPr>
          <w:rStyle w:val="page number"/>
          <w:rFonts w:ascii="Calibri" w:cs="Calibri" w:hAnsi="Calibri" w:eastAsia="Calibri"/>
          <w:sz w:val="22"/>
          <w:szCs w:val="22"/>
          <w:rtl w:val="0"/>
          <w:lang w:val="it-IT"/>
        </w:rPr>
        <w:t xml:space="preserve"> con proprio Decreto, e comunque finch</w:t>
      </w:r>
      <w:r>
        <w:rPr>
          <w:rStyle w:val="page number"/>
          <w:rFonts w:ascii="Calibri" w:cs="Calibri" w:hAnsi="Calibri" w:eastAsia="Calibri"/>
          <w:sz w:val="22"/>
          <w:szCs w:val="22"/>
          <w:rtl w:val="0"/>
          <w:lang w:val="it-IT"/>
        </w:rPr>
        <w:t xml:space="preserve">é </w:t>
      </w:r>
      <w:r>
        <w:rPr>
          <w:rStyle w:val="page number"/>
          <w:rFonts w:ascii="Calibri" w:cs="Calibri" w:hAnsi="Calibri" w:eastAsia="Calibri"/>
          <w:sz w:val="22"/>
          <w:szCs w:val="22"/>
          <w:rtl w:val="0"/>
          <w:lang w:val="it-IT"/>
        </w:rPr>
        <w:t>non venga decretato 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avvicendamento nelle funzioni (come accadde per la medesima figura con DPCM 5 agosto 2011, allorch</w:t>
      </w:r>
      <w:r>
        <w:rPr>
          <w:rStyle w:val="page number"/>
          <w:rFonts w:ascii="Calibri" w:cs="Calibri" w:hAnsi="Calibri" w:eastAsia="Calibri"/>
          <w:sz w:val="22"/>
          <w:szCs w:val="22"/>
          <w:rtl w:val="0"/>
          <w:lang w:val="it-IT"/>
        </w:rPr>
        <w:t xml:space="preserve">é </w:t>
      </w:r>
      <w:r>
        <w:rPr>
          <w:rStyle w:val="page number"/>
          <w:rFonts w:ascii="Calibri" w:cs="Calibri" w:hAnsi="Calibri" w:eastAsia="Calibri"/>
          <w:sz w:val="22"/>
          <w:szCs w:val="22"/>
          <w:rtl w:val="0"/>
          <w:lang w:val="it-IT"/>
        </w:rPr>
        <w:t>il Presidente del Consiglio dei Ministri, preso atto delle dimissioni rassegnate dalla dr.ssa Letizia Moratti il 7 luglio 2011 dalla carica di Commissario straordinario delegato ad Expo 2015, design</w:t>
      </w:r>
      <w:r>
        <w:rPr>
          <w:rStyle w:val="page number"/>
          <w:rFonts w:ascii="Calibri" w:cs="Calibri" w:hAnsi="Calibri" w:eastAsia="Calibri"/>
          <w:sz w:val="22"/>
          <w:szCs w:val="22"/>
          <w:rtl w:val="0"/>
          <w:lang w:val="it-IT"/>
        </w:rPr>
        <w:t xml:space="preserve">ò </w:t>
      </w:r>
      <w:r>
        <w:rPr>
          <w:rStyle w:val="page number"/>
          <w:rFonts w:ascii="Calibri" w:cs="Calibri" w:hAnsi="Calibri" w:eastAsia="Calibri"/>
          <w:sz w:val="22"/>
          <w:szCs w:val="22"/>
          <w:rtl w:val="0"/>
          <w:lang w:val="it-IT"/>
        </w:rPr>
        <w:t>alle medesime funzioni 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allora Presidente della Regione Lombardia on. Roberto Formigoni).</w:t>
      </w:r>
    </w:p>
    <w:p>
      <w:pPr>
        <w:pStyle w:val="List Paragraph"/>
        <w:widowControl w:val="0"/>
        <w:spacing w:before="60"/>
        <w:ind w:left="1080"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D</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altra parte, costituisce principio generale 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ordinamento che dagl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incarichi (cos</w:t>
      </w:r>
      <w:r>
        <w:rPr>
          <w:rStyle w:val="page number"/>
          <w:rFonts w:ascii="Calibri" w:cs="Calibri" w:hAnsi="Calibri" w:eastAsia="Calibri"/>
          <w:sz w:val="22"/>
          <w:szCs w:val="22"/>
          <w:rtl w:val="0"/>
          <w:lang w:val="it-IT"/>
        </w:rPr>
        <w:t xml:space="preserve">ì </w:t>
      </w:r>
      <w:r>
        <w:rPr>
          <w:rStyle w:val="page number"/>
          <w:rFonts w:ascii="Calibri" w:cs="Calibri" w:hAnsi="Calibri" w:eastAsia="Calibri"/>
          <w:sz w:val="22"/>
          <w:szCs w:val="22"/>
          <w:rtl w:val="0"/>
          <w:lang w:val="it-IT"/>
        </w:rPr>
        <w:t xml:space="preserve">come dai contratti di lavoro o nei mandati di </w:t>
      </w:r>
      <w:r>
        <w:rPr>
          <w:rStyle w:val="page number"/>
          <w:rFonts w:ascii="Calibri" w:cs="Calibri" w:hAnsi="Calibri" w:eastAsia="Calibri"/>
          <w:i w:val="1"/>
          <w:iCs w:val="1"/>
          <w:sz w:val="22"/>
          <w:szCs w:val="22"/>
          <w:rtl w:val="0"/>
          <w:lang w:val="it-IT"/>
        </w:rPr>
        <w:t>governance</w:t>
      </w:r>
      <w:r>
        <w:rPr>
          <w:rStyle w:val="page number"/>
          <w:rFonts w:ascii="Calibri" w:cs="Calibri" w:hAnsi="Calibri" w:eastAsia="Calibri"/>
          <w:sz w:val="22"/>
          <w:szCs w:val="22"/>
          <w:rtl w:val="0"/>
          <w:lang w:val="it-IT"/>
        </w:rPr>
        <w:t xml:space="preserve"> delle Societ</w:t>
      </w:r>
      <w:r>
        <w:rPr>
          <w:rStyle w:val="page number"/>
          <w:rFonts w:ascii="Calibri" w:cs="Calibri" w:hAnsi="Calibri" w:eastAsia="Calibri"/>
          <w:sz w:val="22"/>
          <w:szCs w:val="22"/>
          <w:rtl w:val="0"/>
          <w:lang w:val="it-IT"/>
        </w:rPr>
        <w:t>à</w:t>
      </w:r>
      <w:r>
        <w:rPr>
          <w:rStyle w:val="page number"/>
          <w:rFonts w:ascii="Calibri" w:cs="Calibri" w:hAnsi="Calibri" w:eastAsia="Calibri"/>
          <w:sz w:val="22"/>
          <w:szCs w:val="22"/>
          <w:rtl w:val="0"/>
          <w:lang w:val="it-IT"/>
        </w:rPr>
        <w:t xml:space="preserve">) a tempo </w:t>
      </w:r>
      <w:r>
        <w:rPr>
          <w:rStyle w:val="page number"/>
          <w:rFonts w:ascii="Calibri" w:cs="Calibri" w:hAnsi="Calibri" w:eastAsia="Calibri"/>
          <w:i w:val="1"/>
          <w:iCs w:val="1"/>
          <w:sz w:val="22"/>
          <w:szCs w:val="22"/>
          <w:rtl w:val="0"/>
          <w:lang w:val="it-IT"/>
        </w:rPr>
        <w:t>determinato</w:t>
      </w:r>
      <w:r>
        <w:rPr>
          <w:rStyle w:val="page number"/>
          <w:rFonts w:ascii="Calibri" w:cs="Calibri" w:hAnsi="Calibri" w:eastAsia="Calibri"/>
          <w:sz w:val="22"/>
          <w:szCs w:val="22"/>
          <w:rtl w:val="0"/>
          <w:lang w:val="it-IT"/>
        </w:rPr>
        <w:t xml:space="preserve"> non si possa recedere unilateralmente ma occorra altres</w:t>
      </w:r>
      <w:r>
        <w:rPr>
          <w:rStyle w:val="page number"/>
          <w:rFonts w:ascii="Calibri" w:cs="Calibri" w:hAnsi="Calibri" w:eastAsia="Calibri"/>
          <w:sz w:val="22"/>
          <w:szCs w:val="22"/>
          <w:rtl w:val="0"/>
          <w:lang w:val="it-IT"/>
        </w:rPr>
        <w:t xml:space="preserve">ì </w:t>
      </w:r>
      <w:r>
        <w:rPr>
          <w:rStyle w:val="page number"/>
          <w:rFonts w:ascii="Calibri" w:cs="Calibri" w:hAnsi="Calibri" w:eastAsia="Calibri"/>
          <w:sz w:val="22"/>
          <w:szCs w:val="22"/>
          <w:rtl w:val="0"/>
          <w:lang w:val="it-IT"/>
        </w:rPr>
        <w:t>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accettazione del destinatario delle dimissioni ed il passaggio di consegne.</w:t>
      </w:r>
    </w:p>
    <w:p>
      <w:pPr>
        <w:pStyle w:val="List Paragraph"/>
        <w:widowControl w:val="0"/>
        <w:numPr>
          <w:ilvl w:val="0"/>
          <w:numId w:val="5"/>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Poste siffatte premesse, occorre ora evidenziare che 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art. 6 del D.Lgvo 8 aprile 2013, recante </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i w:val="1"/>
          <w:iCs w:val="1"/>
          <w:sz w:val="22"/>
          <w:szCs w:val="22"/>
          <w:rtl w:val="0"/>
          <w:lang w:val="it-IT"/>
        </w:rPr>
        <w:t>Disposizioni in tema di inconferibilit</w:t>
      </w:r>
      <w:r>
        <w:rPr>
          <w:rStyle w:val="page number"/>
          <w:rFonts w:ascii="Calibri" w:cs="Calibri" w:hAnsi="Calibri" w:eastAsia="Calibri" w:hint="default"/>
          <w:i w:val="1"/>
          <w:iCs w:val="1"/>
          <w:sz w:val="22"/>
          <w:szCs w:val="22"/>
          <w:rtl w:val="0"/>
          <w:lang w:val="it-IT"/>
        </w:rPr>
        <w:t xml:space="preserve">à </w:t>
      </w:r>
      <w:r>
        <w:rPr>
          <w:rStyle w:val="page number"/>
          <w:rFonts w:ascii="Calibri" w:cs="Calibri" w:hAnsi="Calibri" w:eastAsia="Calibri"/>
          <w:i w:val="1"/>
          <w:iCs w:val="1"/>
          <w:sz w:val="22"/>
          <w:szCs w:val="22"/>
          <w:rtl w:val="0"/>
          <w:lang w:val="it-IT"/>
        </w:rPr>
        <w:t>e incompatibilit</w:t>
      </w:r>
      <w:r>
        <w:rPr>
          <w:rStyle w:val="page number"/>
          <w:rFonts w:ascii="Calibri" w:cs="Calibri" w:hAnsi="Calibri" w:eastAsia="Calibri" w:hint="default"/>
          <w:i w:val="1"/>
          <w:iCs w:val="1"/>
          <w:sz w:val="22"/>
          <w:szCs w:val="22"/>
          <w:rtl w:val="0"/>
          <w:lang w:val="it-IT"/>
        </w:rPr>
        <w:t xml:space="preserve">à </w:t>
      </w:r>
      <w:r>
        <w:rPr>
          <w:rStyle w:val="page number"/>
          <w:rFonts w:ascii="Calibri" w:cs="Calibri" w:hAnsi="Calibri" w:eastAsia="Calibri"/>
          <w:i w:val="1"/>
          <w:iCs w:val="1"/>
          <w:sz w:val="22"/>
          <w:szCs w:val="22"/>
          <w:rtl w:val="0"/>
          <w:lang w:val="it-IT"/>
        </w:rPr>
        <w:t>di incarichi presso le pubbliche amministrazioni e presso gli enti privati in controllo pubblico</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sz w:val="22"/>
          <w:szCs w:val="22"/>
          <w:rtl w:val="0"/>
          <w:lang w:val="it-IT"/>
        </w:rPr>
        <w:t xml:space="preserve">  estende alle cariche di Presidente del Consiglio dei Ministri, Ministro, Vice Ministro, sottosegretario di Stato e Commissario straordinario del Governo i divieti di cui 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art. 2 della Legge 20 luglio 2004, n. 215, il cui art. 2, comma 1, preclude al titolare di cariche di governo, nello svolgimento del proprio incarico, di </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i w:val="1"/>
          <w:iCs w:val="1"/>
          <w:sz w:val="22"/>
          <w:szCs w:val="22"/>
          <w:rtl w:val="0"/>
          <w:lang w:val="it-IT"/>
        </w:rPr>
        <w:t>ricoprire cariche o uffici o svolgere altre funzioni comunque denominate in enti di diritto pubblico, anche economici</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sz w:val="22"/>
          <w:szCs w:val="22"/>
          <w:rtl w:val="0"/>
          <w:lang w:val="it-IT"/>
        </w:rPr>
        <w:t xml:space="preserve">  (lett. b) e </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i w:val="1"/>
          <w:iCs w:val="1"/>
          <w:sz w:val="22"/>
          <w:szCs w:val="22"/>
          <w:rtl w:val="0"/>
          <w:lang w:val="it-IT"/>
        </w:rPr>
        <w:t>ricoprire cariche o uffici o svolgere altre funzioni comunque denominate ovvero esercitare compiti di gestione in societ</w:t>
      </w:r>
      <w:r>
        <w:rPr>
          <w:rStyle w:val="page number"/>
          <w:rFonts w:ascii="Calibri" w:cs="Calibri" w:hAnsi="Calibri" w:eastAsia="Calibri" w:hint="default"/>
          <w:i w:val="1"/>
          <w:iCs w:val="1"/>
          <w:sz w:val="22"/>
          <w:szCs w:val="22"/>
          <w:rtl w:val="0"/>
          <w:lang w:val="it-IT"/>
        </w:rPr>
        <w:t xml:space="preserve">à </w:t>
      </w:r>
      <w:r>
        <w:rPr>
          <w:rStyle w:val="page number"/>
          <w:rFonts w:ascii="Calibri" w:cs="Calibri" w:hAnsi="Calibri" w:eastAsia="Calibri"/>
          <w:i w:val="1"/>
          <w:iCs w:val="1"/>
          <w:sz w:val="22"/>
          <w:szCs w:val="22"/>
          <w:rtl w:val="0"/>
          <w:lang w:val="it-IT"/>
        </w:rPr>
        <w:t>aventi fini di lucro o in attivit</w:t>
      </w:r>
      <w:r>
        <w:rPr>
          <w:rStyle w:val="page number"/>
          <w:rFonts w:ascii="Calibri" w:cs="Calibri" w:hAnsi="Calibri" w:eastAsia="Calibri" w:hint="default"/>
          <w:i w:val="1"/>
          <w:iCs w:val="1"/>
          <w:sz w:val="22"/>
          <w:szCs w:val="22"/>
          <w:rtl w:val="0"/>
          <w:lang w:val="it-IT"/>
        </w:rPr>
        <w:t xml:space="preserve">à </w:t>
      </w:r>
      <w:r>
        <w:rPr>
          <w:rStyle w:val="page number"/>
          <w:rFonts w:ascii="Calibri" w:cs="Calibri" w:hAnsi="Calibri" w:eastAsia="Calibri"/>
          <w:i w:val="1"/>
          <w:iCs w:val="1"/>
          <w:sz w:val="22"/>
          <w:szCs w:val="22"/>
          <w:rtl w:val="0"/>
          <w:lang w:val="it-IT"/>
        </w:rPr>
        <w:t>di rilievo imprenditoriale</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sz w:val="22"/>
          <w:szCs w:val="22"/>
          <w:rtl w:val="0"/>
          <w:lang w:val="it-IT"/>
        </w:rPr>
        <w:t xml:space="preserve"> (lett. c), il che include in ambedue le ipotesi (e certamente nella seconda) la CDP SpA;</w:t>
      </w:r>
    </w:p>
    <w:p>
      <w:pPr>
        <w:pStyle w:val="List Paragraph"/>
        <w:widowControl w:val="0"/>
        <w:numPr>
          <w:ilvl w:val="0"/>
          <w:numId w:val="5"/>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Le ragioni sottese a tali ipotesi di incompatibilit</w:t>
      </w:r>
      <w:r>
        <w:rPr>
          <w:rStyle w:val="page number"/>
          <w:rFonts w:ascii="Calibri" w:cs="Calibri" w:hAnsi="Calibri" w:eastAsia="Calibri"/>
          <w:sz w:val="22"/>
          <w:szCs w:val="22"/>
          <w:rtl w:val="0"/>
          <w:lang w:val="it-IT"/>
        </w:rPr>
        <w:t xml:space="preserve">à </w:t>
      </w:r>
      <w:r>
        <w:rPr>
          <w:rStyle w:val="page number"/>
          <w:rFonts w:ascii="Calibri" w:cs="Calibri" w:hAnsi="Calibri" w:eastAsia="Calibri"/>
          <w:sz w:val="22"/>
          <w:szCs w:val="22"/>
          <w:rtl w:val="0"/>
          <w:lang w:val="it-IT"/>
        </w:rPr>
        <w:t>(comuni a qualunque altra ipotesi di incompatibilit</w:t>
      </w:r>
      <w:r>
        <w:rPr>
          <w:rStyle w:val="page number"/>
          <w:rFonts w:ascii="Calibri" w:cs="Calibri" w:hAnsi="Calibri" w:eastAsia="Calibri"/>
          <w:sz w:val="22"/>
          <w:szCs w:val="22"/>
          <w:rtl w:val="0"/>
          <w:lang w:val="it-IT"/>
        </w:rPr>
        <w:t xml:space="preserve">à </w:t>
      </w:r>
      <w:r>
        <w:rPr>
          <w:rStyle w:val="page number"/>
          <w:rFonts w:ascii="Calibri" w:cs="Calibri" w:hAnsi="Calibri" w:eastAsia="Calibri"/>
          <w:sz w:val="22"/>
          <w:szCs w:val="22"/>
          <w:rtl w:val="0"/>
          <w:lang w:val="it-IT"/>
        </w:rPr>
        <w:t>o ineleggibilit</w:t>
      </w:r>
      <w:r>
        <w:rPr>
          <w:rStyle w:val="page number"/>
          <w:rFonts w:ascii="Calibri" w:cs="Calibri" w:hAnsi="Calibri" w:eastAsia="Calibri"/>
          <w:sz w:val="22"/>
          <w:szCs w:val="22"/>
          <w:rtl w:val="0"/>
          <w:lang w:val="it-IT"/>
        </w:rPr>
        <w:t xml:space="preserve">à </w:t>
      </w:r>
      <w:r>
        <w:rPr>
          <w:rStyle w:val="page number"/>
          <w:rFonts w:ascii="Calibri" w:cs="Calibri" w:hAnsi="Calibri" w:eastAsia="Calibri"/>
          <w:sz w:val="22"/>
          <w:szCs w:val="22"/>
          <w:rtl w:val="0"/>
          <w:lang w:val="it-IT"/>
        </w:rPr>
        <w:t>previste dall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Ordinamento) allignano nell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esigenza di evitare che un soggetto, contemporaneamente investito di funzioni di governo nazionale o locale e di funzioni gestorie di Societ</w:t>
      </w:r>
      <w:r>
        <w:rPr>
          <w:rStyle w:val="page number"/>
          <w:rFonts w:ascii="Calibri" w:cs="Calibri" w:hAnsi="Calibri" w:eastAsia="Calibri"/>
          <w:sz w:val="22"/>
          <w:szCs w:val="22"/>
          <w:rtl w:val="0"/>
          <w:lang w:val="it-IT"/>
        </w:rPr>
        <w:t xml:space="preserve">à </w:t>
      </w:r>
      <w:r>
        <w:rPr>
          <w:rStyle w:val="page number"/>
          <w:rFonts w:ascii="Calibri" w:cs="Calibri" w:hAnsi="Calibri" w:eastAsia="Calibri"/>
          <w:sz w:val="22"/>
          <w:szCs w:val="22"/>
          <w:rtl w:val="0"/>
          <w:lang w:val="it-IT"/>
        </w:rPr>
        <w:t>pubbliche o operanti sul mercato, possa trarre indebito vantaggio dall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una o dall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altra posizione o trovarsi in un qualunque conflitto d</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interesse, come testimoniato dall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art. 1, comma 1, della Legge 215/2004 giusta il quale </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i w:val="1"/>
          <w:iCs w:val="1"/>
          <w:sz w:val="22"/>
          <w:szCs w:val="22"/>
          <w:rtl w:val="0"/>
          <w:lang w:val="it-IT"/>
        </w:rPr>
        <w:t>i titolari di cariche di governo, nell</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i w:val="1"/>
          <w:iCs w:val="1"/>
          <w:sz w:val="22"/>
          <w:szCs w:val="22"/>
          <w:rtl w:val="0"/>
          <w:lang w:val="it-IT"/>
        </w:rPr>
        <w:t>esercizio delle loro funzioni, si dedicano esclusivamente alla cura degli interessi pubblici e si astengono dal porre in essere atti e dal partecipare a deliberazioni collegiali in situazione di conflitto d</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i w:val="1"/>
          <w:iCs w:val="1"/>
          <w:sz w:val="22"/>
          <w:szCs w:val="22"/>
          <w:rtl w:val="0"/>
          <w:lang w:val="it-IT"/>
        </w:rPr>
        <w:t>interessi</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sz w:val="22"/>
          <w:szCs w:val="22"/>
          <w:rtl w:val="0"/>
          <w:lang w:val="it-IT"/>
        </w:rPr>
        <w:t>.</w:t>
      </w:r>
    </w:p>
    <w:p>
      <w:pPr>
        <w:pStyle w:val="List Paragraph"/>
        <w:widowControl w:val="0"/>
        <w:numPr>
          <w:ilvl w:val="0"/>
          <w:numId w:val="5"/>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 xml:space="preserve">Il conflitto in argomento </w:t>
      </w:r>
      <w:r>
        <w:rPr>
          <w:rStyle w:val="page number"/>
          <w:rFonts w:ascii="Calibri" w:cs="Calibri" w:hAnsi="Calibri" w:eastAsia="Calibri"/>
          <w:sz w:val="22"/>
          <w:szCs w:val="22"/>
          <w:rtl w:val="0"/>
          <w:lang w:val="it-IT"/>
        </w:rPr>
        <w:t xml:space="preserve">è </w:t>
      </w:r>
      <w:r>
        <w:rPr>
          <w:rStyle w:val="page number"/>
          <w:rFonts w:ascii="Calibri" w:cs="Calibri" w:hAnsi="Calibri" w:eastAsia="Calibri"/>
          <w:sz w:val="22"/>
          <w:szCs w:val="22"/>
          <w:rtl w:val="0"/>
          <w:lang w:val="it-IT"/>
        </w:rPr>
        <w:t>tutt</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altro che teorico, nel caso in esame, sol che si consideri che, </w:t>
      </w:r>
      <w:r>
        <w:rPr>
          <w:rStyle w:val="page number"/>
          <w:rFonts w:ascii="Calibri" w:cs="Calibri" w:hAnsi="Calibri" w:eastAsia="Calibri"/>
          <w:color w:val="000000"/>
          <w:sz w:val="22"/>
          <w:szCs w:val="22"/>
          <w:u w:color="000000"/>
          <w:rtl w:val="0"/>
          <w:lang w:val="it-IT"/>
        </w:rPr>
        <w:t>con l</w:t>
      </w:r>
      <w:r>
        <w:rPr>
          <w:rStyle w:val="page number"/>
          <w:rFonts w:ascii="Calibri" w:cs="Calibri" w:hAnsi="Calibri" w:eastAsia="Calibri"/>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 xml:space="preserve">art. 5 del DL 185/2015 (c.d. </w:t>
      </w:r>
      <w:r>
        <w:rPr>
          <w:rStyle w:val="page number"/>
          <w:rFonts w:ascii="Calibri" w:cs="Calibri" w:hAnsi="Calibri" w:eastAsia="Calibri"/>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decreto Giubileo</w:t>
      </w:r>
      <w:r>
        <w:rPr>
          <w:rStyle w:val="page number"/>
          <w:rFonts w:ascii="Calibri" w:cs="Calibri" w:hAnsi="Calibri" w:eastAsia="Calibri"/>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 sono state delineate alcune iniziative per la valorizzazione dell</w:t>
      </w:r>
      <w:r>
        <w:rPr>
          <w:rStyle w:val="page number"/>
          <w:rFonts w:ascii="Calibri" w:cs="Calibri" w:hAnsi="Calibri" w:eastAsia="Calibri"/>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area utilizzata per l</w:t>
      </w:r>
      <w:r>
        <w:rPr>
          <w:rStyle w:val="page number"/>
          <w:rFonts w:ascii="Calibri" w:cs="Calibri" w:hAnsi="Calibri" w:eastAsia="Calibri"/>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 xml:space="preserve">Expo, da definirsi con DPCM su proposta del MEF, con la precisazione per cui </w:t>
      </w:r>
      <w:r>
        <w:rPr>
          <w:rStyle w:val="page number"/>
          <w:rFonts w:ascii="Calibri" w:cs="Calibri" w:hAnsi="Calibri" w:eastAsia="Calibri" w:hint="default"/>
          <w:i w:val="1"/>
          <w:iCs w:val="1"/>
          <w:color w:val="000000"/>
          <w:sz w:val="22"/>
          <w:szCs w:val="22"/>
          <w:u w:color="000000"/>
          <w:rtl w:val="0"/>
          <w:lang w:val="it-IT"/>
        </w:rPr>
        <w:t>“</w:t>
      </w:r>
      <w:r>
        <w:rPr>
          <w:rStyle w:val="page number"/>
          <w:rFonts w:ascii="Calibri" w:cs="Calibri" w:hAnsi="Calibri" w:eastAsia="Calibri"/>
          <w:i w:val="1"/>
          <w:iCs w:val="1"/>
          <w:color w:val="000000"/>
          <w:sz w:val="22"/>
          <w:szCs w:val="22"/>
          <w:u w:color="000000"/>
          <w:rtl w:val="0"/>
          <w:lang w:val="it-IT"/>
        </w:rPr>
        <w:t>la Presidenza del Consiglio dei Ministri pu</w:t>
      </w:r>
      <w:r>
        <w:rPr>
          <w:rStyle w:val="page number"/>
          <w:rFonts w:ascii="Calibri" w:cs="Calibri" w:hAnsi="Calibri" w:eastAsia="Calibri" w:hint="default"/>
          <w:i w:val="1"/>
          <w:iCs w:val="1"/>
          <w:color w:val="000000"/>
          <w:sz w:val="22"/>
          <w:szCs w:val="22"/>
          <w:u w:color="000000"/>
          <w:rtl w:val="0"/>
          <w:lang w:val="it-IT"/>
        </w:rPr>
        <w:t xml:space="preserve">ò </w:t>
      </w:r>
      <w:r>
        <w:rPr>
          <w:rStyle w:val="page number"/>
          <w:rFonts w:ascii="Calibri" w:cs="Calibri" w:hAnsi="Calibri" w:eastAsia="Calibri"/>
          <w:i w:val="1"/>
          <w:iCs w:val="1"/>
          <w:color w:val="000000"/>
          <w:sz w:val="22"/>
          <w:szCs w:val="22"/>
          <w:u w:color="000000"/>
          <w:rtl w:val="0"/>
          <w:lang w:val="it-IT"/>
        </w:rPr>
        <w:t>avvalersi del supporto tecnico di Cassa Depositi e Prestiti SpA</w:t>
      </w:r>
      <w:r>
        <w:rPr>
          <w:rStyle w:val="page number"/>
          <w:rFonts w:ascii="Calibri" w:cs="Calibri" w:hAnsi="Calibri" w:eastAsia="Calibri" w:hint="default"/>
          <w:i w:val="1"/>
          <w:iCs w:val="1"/>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 xml:space="preserve">, di cui il dr. Giuseppe Sala </w:t>
      </w:r>
      <w:r>
        <w:rPr>
          <w:rStyle w:val="page number"/>
          <w:rFonts w:ascii="Calibri" w:cs="Calibri" w:hAnsi="Calibri" w:eastAsia="Calibri"/>
          <w:color w:val="000000"/>
          <w:sz w:val="22"/>
          <w:szCs w:val="22"/>
          <w:u w:color="000000"/>
          <w:rtl w:val="0"/>
          <w:lang w:val="it-IT"/>
        </w:rPr>
        <w:t xml:space="preserve">è </w:t>
      </w:r>
      <w:r>
        <w:rPr>
          <w:rStyle w:val="page number"/>
          <w:rFonts w:ascii="Calibri" w:cs="Calibri" w:hAnsi="Calibri" w:eastAsia="Calibri"/>
          <w:color w:val="000000"/>
          <w:sz w:val="22"/>
          <w:szCs w:val="22"/>
          <w:u w:color="000000"/>
          <w:rtl w:val="0"/>
          <w:lang w:val="it-IT"/>
        </w:rPr>
        <w:t>consigliere d</w:t>
      </w:r>
      <w:r>
        <w:rPr>
          <w:rStyle w:val="page number"/>
          <w:rFonts w:ascii="Calibri" w:cs="Calibri" w:hAnsi="Calibri" w:eastAsia="Calibri"/>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amministrazione dal 29 ottobre 2015, nonostante i divieti che gli avrebbero impedito l</w:t>
      </w:r>
      <w:r>
        <w:rPr>
          <w:rStyle w:val="page number"/>
          <w:rFonts w:ascii="Calibri" w:cs="Calibri" w:hAnsi="Calibri" w:eastAsia="Calibri"/>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assunzione della carica ai sensi dell</w:t>
      </w:r>
      <w:r>
        <w:rPr>
          <w:rStyle w:val="page number"/>
          <w:rFonts w:ascii="Calibri" w:cs="Calibri" w:hAnsi="Calibri" w:eastAsia="Calibri"/>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art. 6 del D.Lgvo 39/2013 e dell</w:t>
      </w:r>
      <w:r>
        <w:rPr>
          <w:rStyle w:val="page number"/>
          <w:rFonts w:ascii="Calibri" w:cs="Calibri" w:hAnsi="Calibri" w:eastAsia="Calibri"/>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art. 2 della Legge 215/2004 per i titolari di cariche di Governo.</w:t>
      </w:r>
    </w:p>
    <w:p>
      <w:pPr>
        <w:pStyle w:val="Normal.0"/>
        <w:widowControl w:val="0"/>
        <w:spacing w:before="60"/>
        <w:ind w:left="360" w:firstLine="0"/>
        <w:jc w:val="center"/>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w:t>
      </w:r>
    </w:p>
    <w:p>
      <w:pPr>
        <w:pStyle w:val="List Paragraph"/>
        <w:widowControl w:val="0"/>
        <w:numPr>
          <w:ilvl w:val="0"/>
          <w:numId w:val="5"/>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In questo contesto si colloca la dichiarazione resa dal dr. Giuseppe Sala il 28 ottobre 2015 alla vigilia 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assunzione 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incarico di consigliere di amministrazione di CDP SpA, con la quale lo stesso ha attestato 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assenza delle cause di inconferibilit</w:t>
      </w:r>
      <w:r>
        <w:rPr>
          <w:rStyle w:val="page number"/>
          <w:rFonts w:ascii="Calibri" w:cs="Calibri" w:hAnsi="Calibri" w:eastAsia="Calibri"/>
          <w:sz w:val="22"/>
          <w:szCs w:val="22"/>
          <w:rtl w:val="0"/>
          <w:lang w:val="it-IT"/>
        </w:rPr>
        <w:t xml:space="preserve">à </w:t>
      </w:r>
      <w:r>
        <w:rPr>
          <w:rStyle w:val="page number"/>
          <w:rFonts w:ascii="Calibri" w:cs="Calibri" w:hAnsi="Calibri" w:eastAsia="Calibri"/>
          <w:sz w:val="22"/>
          <w:szCs w:val="22"/>
          <w:rtl w:val="0"/>
          <w:lang w:val="it-IT"/>
        </w:rPr>
        <w:t>di cui 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art. 6 del D.Lgvo 39/2013, il cui art. 6 estende ai Commissari straordinari del Governo i divieti di cui alla citata Legge 215/2004.</w:t>
      </w:r>
    </w:p>
    <w:p>
      <w:pPr>
        <w:pStyle w:val="List Paragraph"/>
        <w:widowControl w:val="0"/>
        <w:spacing w:before="60"/>
        <w:ind w:left="1080"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In base a quant</w:t>
      </w:r>
      <w:r>
        <w:rPr>
          <w:rStyle w:val="page number"/>
          <w:rFonts w:ascii="Calibri" w:cs="Calibri" w:hAnsi="Calibri" w:eastAsia="Calibri"/>
          <w:sz w:val="22"/>
          <w:szCs w:val="22"/>
          <w:rtl w:val="0"/>
          <w:lang w:val="it-IT"/>
        </w:rPr>
        <w:t xml:space="preserve">’è </w:t>
      </w:r>
      <w:r>
        <w:rPr>
          <w:rStyle w:val="page number"/>
          <w:rFonts w:ascii="Calibri" w:cs="Calibri" w:hAnsi="Calibri" w:eastAsia="Calibri"/>
          <w:sz w:val="22"/>
          <w:szCs w:val="22"/>
          <w:rtl w:val="0"/>
          <w:lang w:val="it-IT"/>
        </w:rPr>
        <w:t xml:space="preserve">dato sapere dalle repliche che il dr. Giuseppe Sala avrebbe affidato alla stampa, questi avrebbe inviato le sue dimissioni il 15 gennaio 2016 alla Presidenza del Consiglio dei Ministri, che le avrebbe </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protocollate</w:t>
      </w:r>
      <w:r>
        <w:rPr>
          <w:rStyle w:val="page number"/>
          <w:rFonts w:ascii="Calibri" w:cs="Calibri" w:hAnsi="Calibri" w:eastAsia="Calibri"/>
          <w:sz w:val="22"/>
          <w:szCs w:val="22"/>
          <w:rtl w:val="0"/>
          <w:lang w:val="it-IT"/>
        </w:rPr>
        <w:t xml:space="preserve">” </w:t>
      </w:r>
      <w:r>
        <w:rPr>
          <w:rStyle w:val="page number"/>
          <w:rFonts w:ascii="Calibri" w:cs="Calibri" w:hAnsi="Calibri" w:eastAsia="Calibri"/>
          <w:sz w:val="22"/>
          <w:szCs w:val="22"/>
          <w:rtl w:val="0"/>
          <w:lang w:val="it-IT"/>
        </w:rPr>
        <w:t>il 18 gennaio 2016.</w:t>
      </w:r>
    </w:p>
    <w:p>
      <w:pPr>
        <w:pStyle w:val="List Paragraph"/>
        <w:widowControl w:val="0"/>
        <w:spacing w:before="60"/>
        <w:ind w:left="1080"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argomento, tuttavia, non coglie nel segno ed </w:t>
      </w:r>
      <w:r>
        <w:rPr>
          <w:rStyle w:val="page number"/>
          <w:rFonts w:ascii="Calibri" w:cs="Calibri" w:hAnsi="Calibri" w:eastAsia="Calibri"/>
          <w:sz w:val="22"/>
          <w:szCs w:val="22"/>
          <w:rtl w:val="0"/>
          <w:lang w:val="it-IT"/>
        </w:rPr>
        <w:t xml:space="preserve">è </w:t>
      </w:r>
      <w:r>
        <w:rPr>
          <w:rStyle w:val="page number"/>
          <w:rFonts w:ascii="Calibri" w:cs="Calibri" w:hAnsi="Calibri" w:eastAsia="Calibri"/>
          <w:sz w:val="22"/>
          <w:szCs w:val="22"/>
          <w:rtl w:val="0"/>
          <w:lang w:val="it-IT"/>
        </w:rPr>
        <w:t>anzi smentito da gravi circostanze positive.</w:t>
      </w:r>
    </w:p>
    <w:p>
      <w:pPr>
        <w:pStyle w:val="List Paragraph"/>
        <w:widowControl w:val="0"/>
        <w:spacing w:before="60"/>
        <w:ind w:left="1080"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esponente non ha </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come nessun altro, del resto- avuto accesso al documento in questione, che tuttavia presta il fianco ad alcune riserve di ordine giuridico.</w:t>
      </w:r>
    </w:p>
    <w:p>
      <w:pPr>
        <w:pStyle w:val="List Paragraph"/>
        <w:widowControl w:val="0"/>
        <w:spacing w:before="60"/>
        <w:ind w:left="1080" w:firstLine="0"/>
        <w:jc w:val="both"/>
        <w:rPr>
          <w:rStyle w:val="page number"/>
          <w:rFonts w:ascii="Calibri" w:cs="Calibri" w:hAnsi="Calibri" w:eastAsia="Calibri"/>
          <w:sz w:val="22"/>
          <w:szCs w:val="22"/>
        </w:rPr>
      </w:pPr>
      <w:r>
        <w:rPr>
          <w:rStyle w:val="page number"/>
          <w:rFonts w:ascii="Calibri" w:cs="Calibri" w:hAnsi="Calibri" w:eastAsia="Calibri"/>
          <w:sz w:val="22"/>
          <w:szCs w:val="22"/>
          <w:u w:val="single"/>
          <w:rtl w:val="0"/>
          <w:lang w:val="it-IT"/>
        </w:rPr>
        <w:t>In primo luogo</w:t>
      </w:r>
      <w:r>
        <w:rPr>
          <w:rStyle w:val="page number"/>
          <w:rFonts w:ascii="Calibri" w:cs="Calibri" w:hAnsi="Calibri" w:eastAsia="Calibri"/>
          <w:sz w:val="22"/>
          <w:szCs w:val="22"/>
          <w:rtl w:val="0"/>
          <w:lang w:val="it-IT"/>
        </w:rPr>
        <w:t xml:space="preserve">, il </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protocollo</w:t>
      </w:r>
      <w:r>
        <w:rPr>
          <w:rStyle w:val="page number"/>
          <w:rFonts w:ascii="Calibri" w:cs="Calibri" w:hAnsi="Calibri" w:eastAsia="Calibri"/>
          <w:sz w:val="22"/>
          <w:szCs w:val="22"/>
          <w:rtl w:val="0"/>
          <w:lang w:val="it-IT"/>
        </w:rPr>
        <w:t xml:space="preserve">” </w:t>
      </w:r>
      <w:r>
        <w:rPr>
          <w:rStyle w:val="page number"/>
          <w:rFonts w:ascii="Calibri" w:cs="Calibri" w:hAnsi="Calibri" w:eastAsia="Calibri"/>
          <w:sz w:val="22"/>
          <w:szCs w:val="22"/>
          <w:rtl w:val="0"/>
          <w:lang w:val="it-IT"/>
        </w:rPr>
        <w:t xml:space="preserve">di destinazione altro non attesta che la missiva </w:t>
      </w:r>
      <w:r>
        <w:rPr>
          <w:rStyle w:val="page number"/>
          <w:rFonts w:ascii="Calibri" w:cs="Calibri" w:hAnsi="Calibri" w:eastAsia="Calibri"/>
          <w:sz w:val="22"/>
          <w:szCs w:val="22"/>
          <w:rtl w:val="0"/>
          <w:lang w:val="it-IT"/>
        </w:rPr>
        <w:t xml:space="preserve">è </w:t>
      </w:r>
      <w:r>
        <w:rPr>
          <w:rStyle w:val="page number"/>
          <w:rFonts w:ascii="Calibri" w:cs="Calibri" w:hAnsi="Calibri" w:eastAsia="Calibri"/>
          <w:sz w:val="22"/>
          <w:szCs w:val="22"/>
          <w:rtl w:val="0"/>
          <w:lang w:val="it-IT"/>
        </w:rPr>
        <w:t>stata acquisita agli atti 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Ente destinatario, ma non equivale affatto 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accettazione dei suoi effetti da parte del destinatario; il che </w:t>
      </w:r>
      <w:r>
        <w:rPr>
          <w:rStyle w:val="page number"/>
          <w:rFonts w:ascii="Calibri" w:cs="Calibri" w:hAnsi="Calibri" w:eastAsia="Calibri"/>
          <w:sz w:val="22"/>
          <w:szCs w:val="22"/>
          <w:rtl w:val="0"/>
          <w:lang w:val="it-IT"/>
        </w:rPr>
        <w:t xml:space="preserve">è </w:t>
      </w:r>
      <w:r>
        <w:rPr>
          <w:rStyle w:val="page number"/>
          <w:rFonts w:ascii="Calibri" w:cs="Calibri" w:hAnsi="Calibri" w:eastAsia="Calibri"/>
          <w:sz w:val="22"/>
          <w:szCs w:val="22"/>
          <w:rtl w:val="0"/>
          <w:lang w:val="it-IT"/>
        </w:rPr>
        <w:t>tantopi</w:t>
      </w:r>
      <w:r>
        <w:rPr>
          <w:rStyle w:val="page number"/>
          <w:rFonts w:ascii="Calibri" w:cs="Calibri" w:hAnsi="Calibri" w:eastAsia="Calibri"/>
          <w:sz w:val="22"/>
          <w:szCs w:val="22"/>
          <w:rtl w:val="0"/>
          <w:lang w:val="it-IT"/>
        </w:rPr>
        <w:t xml:space="preserve">ù </w:t>
      </w:r>
      <w:r>
        <w:rPr>
          <w:rStyle w:val="page number"/>
          <w:rFonts w:ascii="Calibri" w:cs="Calibri" w:hAnsi="Calibri" w:eastAsia="Calibri"/>
          <w:sz w:val="22"/>
          <w:szCs w:val="22"/>
          <w:rtl w:val="0"/>
          <w:lang w:val="it-IT"/>
        </w:rPr>
        <w:t>vero in quanto:</w:t>
      </w:r>
    </w:p>
    <w:p>
      <w:pPr>
        <w:pStyle w:val="List Paragraph"/>
        <w:widowControl w:val="0"/>
        <w:numPr>
          <w:ilvl w:val="1"/>
          <w:numId w:val="7"/>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il dr. Giuseppe Sala venne nominato alla carica di Commissario di Governo in forza 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art. 2 del citato DPCM 6 maggio 2013 </w:t>
      </w:r>
      <w:r>
        <w:rPr>
          <w:rStyle w:val="page number"/>
          <w:rFonts w:ascii="Calibri" w:cs="Calibri" w:hAnsi="Calibri" w:eastAsia="Calibri"/>
          <w:sz w:val="22"/>
          <w:szCs w:val="22"/>
          <w:u w:val="single"/>
          <w:rtl w:val="0"/>
          <w:lang w:val="it-IT"/>
        </w:rPr>
        <w:t>sino al 31 dicembre 2016</w:t>
      </w:r>
      <w:r>
        <w:rPr>
          <w:rStyle w:val="page number"/>
          <w:rFonts w:ascii="Calibri" w:cs="Calibri" w:hAnsi="Calibri" w:eastAsia="Calibri"/>
          <w:sz w:val="22"/>
          <w:szCs w:val="22"/>
          <w:rtl w:val="0"/>
          <w:lang w:val="it-IT"/>
        </w:rPr>
        <w:t>;</w:t>
      </w:r>
    </w:p>
    <w:p>
      <w:pPr>
        <w:pStyle w:val="List Paragraph"/>
        <w:widowControl w:val="0"/>
        <w:numPr>
          <w:ilvl w:val="1"/>
          <w:numId w:val="7"/>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non v</w:t>
      </w:r>
      <w:r>
        <w:rPr>
          <w:rStyle w:val="page number"/>
          <w:rFonts w:ascii="Calibri" w:cs="Calibri" w:hAnsi="Calibri" w:eastAsia="Calibri"/>
          <w:sz w:val="22"/>
          <w:szCs w:val="22"/>
          <w:rtl w:val="0"/>
          <w:lang w:val="it-IT"/>
        </w:rPr>
        <w:t xml:space="preserve">’è </w:t>
      </w:r>
      <w:r>
        <w:rPr>
          <w:rStyle w:val="page number"/>
          <w:rFonts w:ascii="Calibri" w:cs="Calibri" w:hAnsi="Calibri" w:eastAsia="Calibri"/>
          <w:sz w:val="22"/>
          <w:szCs w:val="22"/>
          <w:rtl w:val="0"/>
          <w:lang w:val="it-IT"/>
        </w:rPr>
        <w:t xml:space="preserve">traccia di alcun provvedimento del Presidente del Consiglio dei Ministri, assunto necessariamente nelle forme del Decreto in base al principio del </w:t>
      </w:r>
      <w:r>
        <w:rPr>
          <w:rStyle w:val="page number"/>
          <w:rFonts w:ascii="Calibri" w:cs="Calibri" w:hAnsi="Calibri" w:eastAsia="Calibri"/>
          <w:i w:val="1"/>
          <w:iCs w:val="1"/>
          <w:sz w:val="22"/>
          <w:szCs w:val="22"/>
          <w:rtl w:val="0"/>
          <w:lang w:val="it-IT"/>
        </w:rPr>
        <w:t>contrarius actus</w:t>
      </w:r>
      <w:r>
        <w:rPr>
          <w:rStyle w:val="page number"/>
          <w:rFonts w:ascii="Calibri" w:cs="Calibri" w:hAnsi="Calibri" w:eastAsia="Calibri"/>
          <w:sz w:val="22"/>
          <w:szCs w:val="22"/>
          <w:rtl w:val="0"/>
          <w:lang w:val="it-IT"/>
        </w:rPr>
        <w:t>, che accetti o quantomeno dia atto delle dimissioni, o che determini 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estinzione 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ufficio di Commissario straordinario, o la sostituzione del Commissario uscente, o ne disciplini l</w:t>
      </w:r>
      <w:r>
        <w:rPr>
          <w:rStyle w:val="page number"/>
          <w:rFonts w:ascii="Calibri" w:cs="Calibri" w:hAnsi="Calibri" w:eastAsia="Calibri"/>
          <w:sz w:val="22"/>
          <w:szCs w:val="22"/>
          <w:rtl w:val="0"/>
          <w:lang w:val="it-IT"/>
        </w:rPr>
        <w:t>’</w:t>
      </w:r>
      <w:r>
        <w:rPr>
          <w:rStyle w:val="page number"/>
          <w:rFonts w:ascii="Calibri" w:cs="Calibri" w:hAnsi="Calibri" w:eastAsia="Calibri"/>
          <w:i w:val="1"/>
          <w:iCs w:val="1"/>
          <w:sz w:val="22"/>
          <w:szCs w:val="22"/>
          <w:rtl w:val="0"/>
          <w:lang w:val="it-IT"/>
        </w:rPr>
        <w:t>interim</w:t>
      </w:r>
      <w:r>
        <w:rPr>
          <w:rStyle w:val="page number"/>
          <w:rFonts w:ascii="Calibri" w:cs="Calibri" w:hAnsi="Calibri" w:eastAsia="Calibri"/>
          <w:sz w:val="22"/>
          <w:szCs w:val="22"/>
          <w:rtl w:val="0"/>
          <w:lang w:val="it-IT"/>
        </w:rPr>
        <w:t>;</w:t>
      </w:r>
    </w:p>
    <w:p>
      <w:pPr>
        <w:pStyle w:val="List Paragraph"/>
        <w:widowControl w:val="0"/>
        <w:numPr>
          <w:ilvl w:val="1"/>
          <w:numId w:val="7"/>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non pu</w:t>
      </w:r>
      <w:r>
        <w:rPr>
          <w:rStyle w:val="page number"/>
          <w:rFonts w:ascii="Calibri" w:cs="Calibri" w:hAnsi="Calibri" w:eastAsia="Calibri"/>
          <w:sz w:val="22"/>
          <w:szCs w:val="22"/>
          <w:rtl w:val="0"/>
          <w:lang w:val="it-IT"/>
        </w:rPr>
        <w:t xml:space="preserve">ò </w:t>
      </w:r>
      <w:r>
        <w:rPr>
          <w:rStyle w:val="page number"/>
          <w:rFonts w:ascii="Calibri" w:cs="Calibri" w:hAnsi="Calibri" w:eastAsia="Calibri"/>
          <w:sz w:val="22"/>
          <w:szCs w:val="22"/>
          <w:rtl w:val="0"/>
          <w:lang w:val="it-IT"/>
        </w:rPr>
        <w:t xml:space="preserve">dunque che prevalere </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data anche la straordinaria ampiezza dei poteri conferiti al Commissario Unico- il carattere generale 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istituto del Commissario straordinario di Governo di cui 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art. 11 della Legge 400/1988, in base al cui art. 11 il Commissario resta in carica per tutto il periodo 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incarico salva revoca, il che testimonia una volta di pi</w:t>
      </w:r>
      <w:r>
        <w:rPr>
          <w:rStyle w:val="page number"/>
          <w:rFonts w:ascii="Calibri" w:cs="Calibri" w:hAnsi="Calibri" w:eastAsia="Calibri"/>
          <w:sz w:val="22"/>
          <w:szCs w:val="22"/>
          <w:rtl w:val="0"/>
          <w:lang w:val="it-IT"/>
        </w:rPr>
        <w:t xml:space="preserve">ù </w:t>
      </w:r>
      <w:r>
        <w:rPr>
          <w:rStyle w:val="page number"/>
          <w:rFonts w:ascii="Calibri" w:cs="Calibri" w:hAnsi="Calibri" w:eastAsia="Calibri"/>
          <w:sz w:val="22"/>
          <w:szCs w:val="22"/>
          <w:rtl w:val="0"/>
          <w:lang w:val="it-IT"/>
        </w:rPr>
        <w:t>la necessit</w:t>
      </w:r>
      <w:r>
        <w:rPr>
          <w:rStyle w:val="page number"/>
          <w:rFonts w:ascii="Calibri" w:cs="Calibri" w:hAnsi="Calibri" w:eastAsia="Calibri"/>
          <w:sz w:val="22"/>
          <w:szCs w:val="22"/>
          <w:rtl w:val="0"/>
          <w:lang w:val="it-IT"/>
        </w:rPr>
        <w:t xml:space="preserve">à </w:t>
      </w:r>
      <w:r>
        <w:rPr>
          <w:rStyle w:val="page number"/>
          <w:rFonts w:ascii="Calibri" w:cs="Calibri" w:hAnsi="Calibri" w:eastAsia="Calibri"/>
          <w:sz w:val="22"/>
          <w:szCs w:val="22"/>
          <w:rtl w:val="0"/>
          <w:lang w:val="it-IT"/>
        </w:rPr>
        <w:t xml:space="preserve">di un atto di recepimento delle </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dimissioni</w:t>
      </w:r>
      <w:r>
        <w:rPr>
          <w:rStyle w:val="page number"/>
          <w:rFonts w:ascii="Calibri" w:cs="Calibri" w:hAnsi="Calibri" w:eastAsia="Calibri"/>
          <w:sz w:val="22"/>
          <w:szCs w:val="22"/>
          <w:rtl w:val="0"/>
          <w:lang w:val="it-IT"/>
        </w:rPr>
        <w:t xml:space="preserve">” </w:t>
      </w:r>
      <w:r>
        <w:rPr>
          <w:rStyle w:val="page number"/>
          <w:rFonts w:ascii="Calibri" w:cs="Calibri" w:hAnsi="Calibri" w:eastAsia="Calibri"/>
          <w:sz w:val="22"/>
          <w:szCs w:val="22"/>
          <w:rtl w:val="0"/>
          <w:lang w:val="it-IT"/>
        </w:rPr>
        <w:t>da parte del Governo: come, peraltro, accadde in ogni precedente sostituzione nell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alto Ufficio di Commissario straordinario di Governo per EXPO 2015.</w:t>
      </w:r>
    </w:p>
    <w:p>
      <w:pPr>
        <w:pStyle w:val="Normal.0"/>
        <w:widowControl w:val="0"/>
        <w:spacing w:before="60"/>
        <w:ind w:left="1080" w:firstLine="0"/>
        <w:jc w:val="both"/>
        <w:rPr>
          <w:rStyle w:val="page number"/>
          <w:rFonts w:ascii="Calibri" w:cs="Calibri" w:hAnsi="Calibri" w:eastAsia="Calibri"/>
          <w:color w:val="000000"/>
          <w:sz w:val="22"/>
          <w:szCs w:val="22"/>
          <w:u w:color="000000"/>
        </w:rPr>
      </w:pPr>
      <w:r>
        <w:rPr>
          <w:rStyle w:val="page number"/>
          <w:rFonts w:ascii="Calibri" w:cs="Calibri" w:hAnsi="Calibri" w:eastAsia="Calibri"/>
          <w:sz w:val="22"/>
          <w:szCs w:val="22"/>
          <w:u w:val="single"/>
          <w:rtl w:val="0"/>
          <w:lang w:val="it-IT"/>
        </w:rPr>
        <w:t>In secondo luogo</w:t>
      </w:r>
      <w:r>
        <w:rPr>
          <w:rStyle w:val="page number"/>
          <w:rFonts w:ascii="Calibri" w:cs="Calibri" w:hAnsi="Calibri" w:eastAsia="Calibri"/>
          <w:sz w:val="22"/>
          <w:szCs w:val="22"/>
          <w:rtl w:val="0"/>
          <w:lang w:val="it-IT"/>
        </w:rPr>
        <w:t>, a tutto voler concedere, resta il fatto che alla data del 28 ottobre 2015, allorch</w:t>
      </w:r>
      <w:r>
        <w:rPr>
          <w:rStyle w:val="page number"/>
          <w:rFonts w:ascii="Calibri" w:cs="Calibri" w:hAnsi="Calibri" w:eastAsia="Calibri"/>
          <w:sz w:val="22"/>
          <w:szCs w:val="22"/>
          <w:rtl w:val="0"/>
          <w:lang w:val="it-IT"/>
        </w:rPr>
        <w:t xml:space="preserve">é </w:t>
      </w:r>
      <w:r>
        <w:rPr>
          <w:rStyle w:val="page number"/>
          <w:rFonts w:ascii="Calibri" w:cs="Calibri" w:hAnsi="Calibri" w:eastAsia="Calibri"/>
          <w:sz w:val="22"/>
          <w:szCs w:val="22"/>
          <w:rtl w:val="0"/>
          <w:lang w:val="it-IT"/>
        </w:rPr>
        <w:t>il dr. Giuseppe Sala attest</w:t>
      </w:r>
      <w:r>
        <w:rPr>
          <w:rStyle w:val="page number"/>
          <w:rFonts w:ascii="Calibri" w:cs="Calibri" w:hAnsi="Calibri" w:eastAsia="Calibri"/>
          <w:sz w:val="22"/>
          <w:szCs w:val="22"/>
          <w:rtl w:val="0"/>
          <w:lang w:val="it-IT"/>
        </w:rPr>
        <w:t xml:space="preserve">ò </w:t>
      </w:r>
      <w:r>
        <w:rPr>
          <w:rStyle w:val="page number"/>
          <w:rFonts w:ascii="Calibri" w:cs="Calibri" w:hAnsi="Calibri" w:eastAsia="Calibri"/>
          <w:sz w:val="22"/>
          <w:szCs w:val="22"/>
          <w:rtl w:val="0"/>
          <w:lang w:val="it-IT"/>
        </w:rPr>
        <w:t>alla CDP SpA 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insussistenza delle condizioni esclusive di cui al </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combinato disposto</w:t>
      </w:r>
      <w:r>
        <w:rPr>
          <w:rStyle w:val="page number"/>
          <w:rFonts w:ascii="Calibri" w:cs="Calibri" w:hAnsi="Calibri" w:eastAsia="Calibri"/>
          <w:sz w:val="22"/>
          <w:szCs w:val="22"/>
          <w:rtl w:val="0"/>
          <w:lang w:val="it-IT"/>
        </w:rPr>
        <w:t xml:space="preserve">” </w:t>
      </w:r>
      <w:r>
        <w:rPr>
          <w:rStyle w:val="page number"/>
          <w:rFonts w:ascii="Calibri" w:cs="Calibri" w:hAnsi="Calibri" w:eastAsia="Calibri"/>
          <w:sz w:val="22"/>
          <w:szCs w:val="22"/>
          <w:rtl w:val="0"/>
          <w:lang w:val="it-IT"/>
        </w:rPr>
        <w:t>dell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art. 6 </w:t>
      </w:r>
      <w:r>
        <w:rPr>
          <w:rStyle w:val="page number"/>
          <w:rFonts w:ascii="Calibri" w:cs="Calibri" w:hAnsi="Calibri" w:eastAsia="Calibri"/>
          <w:color w:val="000000"/>
          <w:sz w:val="22"/>
          <w:szCs w:val="22"/>
          <w:u w:color="000000"/>
          <w:rtl w:val="0"/>
          <w:lang w:val="it-IT"/>
        </w:rPr>
        <w:t>del D.Lgvo 39/2013 e dell</w:t>
      </w:r>
      <w:r>
        <w:rPr>
          <w:rStyle w:val="page number"/>
          <w:rFonts w:ascii="Calibri" w:cs="Calibri" w:hAnsi="Calibri" w:eastAsia="Calibri"/>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 xml:space="preserve">art. 2 della Legge 215/2004 per i titolari di cariche di Governo, questi era ancora </w:t>
      </w:r>
      <w:r>
        <w:rPr>
          <w:rStyle w:val="page number"/>
          <w:rFonts w:ascii="Calibri" w:cs="Calibri" w:hAnsi="Calibri" w:eastAsia="Calibri"/>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per sua stessa ammissione- nella pienezza dei poteri di Commissario unico di Governo per EXPO 2015 e, quindi, impossibilitato all</w:t>
      </w:r>
      <w:r>
        <w:rPr>
          <w:rStyle w:val="page number"/>
          <w:rFonts w:ascii="Calibri" w:cs="Calibri" w:hAnsi="Calibri" w:eastAsia="Calibri"/>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assunzione dell</w:t>
      </w:r>
      <w:r>
        <w:rPr>
          <w:rStyle w:val="page number"/>
          <w:rFonts w:ascii="Calibri" w:cs="Calibri" w:hAnsi="Calibri" w:eastAsia="Calibri"/>
          <w:color w:val="000000"/>
          <w:sz w:val="22"/>
          <w:szCs w:val="22"/>
          <w:u w:color="000000"/>
          <w:rtl w:val="0"/>
          <w:lang w:val="it-IT"/>
        </w:rPr>
        <w:t>’</w:t>
      </w:r>
      <w:r>
        <w:rPr>
          <w:rStyle w:val="page number"/>
          <w:rFonts w:ascii="Calibri" w:cs="Calibri" w:hAnsi="Calibri" w:eastAsia="Calibri"/>
          <w:color w:val="000000"/>
          <w:sz w:val="22"/>
          <w:szCs w:val="22"/>
          <w:u w:color="000000"/>
          <w:rtl w:val="0"/>
          <w:lang w:val="it-IT"/>
        </w:rPr>
        <w:t>incarico.</w:t>
      </w:r>
    </w:p>
    <w:p>
      <w:pPr>
        <w:pStyle w:val="List Paragraph"/>
        <w:widowControl w:val="0"/>
        <w:numPr>
          <w:ilvl w:val="0"/>
          <w:numId w:val="8"/>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Inoltre, 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art. 14, comma 2.2 del D.L. 112/2008, convertito in Legge 133/2008, fa espressamente carico al Commissario unico delegato del Governo per Expo 2015, al termine dell'incarico commissariale, di inviare al Parlamento, al MEF e al MIT </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i w:val="1"/>
          <w:iCs w:val="1"/>
          <w:sz w:val="22"/>
          <w:szCs w:val="22"/>
          <w:rtl w:val="0"/>
          <w:lang w:val="it-IT"/>
        </w:rPr>
        <w:t>una relazione sulle attivit</w:t>
      </w:r>
      <w:r>
        <w:rPr>
          <w:rStyle w:val="page number"/>
          <w:rFonts w:ascii="Calibri" w:cs="Calibri" w:hAnsi="Calibri" w:eastAsia="Calibri" w:hint="default"/>
          <w:i w:val="1"/>
          <w:iCs w:val="1"/>
          <w:sz w:val="22"/>
          <w:szCs w:val="22"/>
          <w:rtl w:val="0"/>
          <w:lang w:val="it-IT"/>
        </w:rPr>
        <w:t xml:space="preserve">à </w:t>
      </w:r>
      <w:r>
        <w:rPr>
          <w:rStyle w:val="page number"/>
          <w:rFonts w:ascii="Calibri" w:cs="Calibri" w:hAnsi="Calibri" w:eastAsia="Calibri"/>
          <w:i w:val="1"/>
          <w:iCs w:val="1"/>
          <w:sz w:val="22"/>
          <w:szCs w:val="22"/>
          <w:rtl w:val="0"/>
          <w:lang w:val="it-IT"/>
        </w:rPr>
        <w:t>svolte, anche per il superamento delle criticit</w:t>
      </w:r>
      <w:r>
        <w:rPr>
          <w:rStyle w:val="page number"/>
          <w:rFonts w:ascii="Calibri" w:cs="Calibri" w:hAnsi="Calibri" w:eastAsia="Calibri" w:hint="default"/>
          <w:i w:val="1"/>
          <w:iCs w:val="1"/>
          <w:sz w:val="22"/>
          <w:szCs w:val="22"/>
          <w:rtl w:val="0"/>
          <w:lang w:val="it-IT"/>
        </w:rPr>
        <w:t xml:space="preserve">à </w:t>
      </w:r>
      <w:r>
        <w:rPr>
          <w:rStyle w:val="page number"/>
          <w:rFonts w:ascii="Calibri" w:cs="Calibri" w:hAnsi="Calibri" w:eastAsia="Calibri"/>
          <w:i w:val="1"/>
          <w:iCs w:val="1"/>
          <w:sz w:val="22"/>
          <w:szCs w:val="22"/>
          <w:rtl w:val="0"/>
          <w:lang w:val="it-IT"/>
        </w:rPr>
        <w:t>emerse e sullo stato di attuazione delle opere, nonch</w:t>
      </w:r>
      <w:r>
        <w:rPr>
          <w:rStyle w:val="page number"/>
          <w:rFonts w:ascii="Calibri" w:cs="Calibri" w:hAnsi="Calibri" w:eastAsia="Calibri" w:hint="default"/>
          <w:i w:val="1"/>
          <w:iCs w:val="1"/>
          <w:sz w:val="22"/>
          <w:szCs w:val="22"/>
          <w:rtl w:val="0"/>
          <w:lang w:val="it-IT"/>
        </w:rPr>
        <w:t xml:space="preserve">é </w:t>
      </w:r>
      <w:r>
        <w:rPr>
          <w:rStyle w:val="page number"/>
          <w:rFonts w:ascii="Calibri" w:cs="Calibri" w:hAnsi="Calibri" w:eastAsia="Calibri"/>
          <w:i w:val="1"/>
          <w:iCs w:val="1"/>
          <w:sz w:val="22"/>
          <w:szCs w:val="22"/>
          <w:rtl w:val="0"/>
          <w:lang w:val="it-IT"/>
        </w:rPr>
        <w:t>la rendicontazione contabile delle spese sostenute in relazione alla gestione commissariale di Expo Milano 2015</w:t>
      </w:r>
      <w:r>
        <w:rPr>
          <w:rStyle w:val="page number"/>
          <w:rFonts w:ascii="Calibri" w:cs="Calibri" w:hAnsi="Calibri" w:eastAsia="Calibri" w:hint="default"/>
          <w:i w:val="1"/>
          <w:iCs w:val="1"/>
          <w:sz w:val="22"/>
          <w:szCs w:val="22"/>
          <w:rtl w:val="0"/>
          <w:lang w:val="it-IT"/>
        </w:rPr>
        <w:t>”</w:t>
      </w:r>
      <w:r>
        <w:rPr>
          <w:rStyle w:val="page number"/>
          <w:rFonts w:ascii="Calibri" w:cs="Calibri" w:hAnsi="Calibri" w:eastAsia="Calibri"/>
          <w:sz w:val="22"/>
          <w:szCs w:val="22"/>
          <w:rtl w:val="0"/>
          <w:lang w:val="it-IT"/>
        </w:rPr>
        <w:t>, della quale non pare esservi traccia.</w:t>
      </w:r>
    </w:p>
    <w:p>
      <w:pPr>
        <w:pStyle w:val="List Paragraph"/>
        <w:widowControl w:val="0"/>
        <w:numPr>
          <w:ilvl w:val="0"/>
          <w:numId w:val="5"/>
        </w:numPr>
        <w:bidi w:val="0"/>
        <w:spacing w:before="60"/>
        <w:ind w:right="0"/>
        <w:jc w:val="both"/>
        <w:rPr>
          <w:rStyle w:val="page number"/>
          <w:rFonts w:ascii="Calibri" w:cs="Calibri" w:hAnsi="Calibri" w:eastAsia="Calibri"/>
          <w:sz w:val="22"/>
          <w:szCs w:val="22"/>
          <w:rtl w:val="0"/>
          <w:lang w:val="it-IT"/>
        </w:rPr>
      </w:pPr>
      <w:r>
        <w:rPr>
          <w:rStyle w:val="page number"/>
          <w:rFonts w:ascii="Calibri" w:cs="Calibri" w:hAnsi="Calibri" w:eastAsia="Calibri"/>
          <w:sz w:val="22"/>
          <w:szCs w:val="22"/>
          <w:rtl w:val="0"/>
          <w:lang w:val="it-IT"/>
        </w:rPr>
        <w:t>V</w:t>
      </w:r>
      <w:r>
        <w:rPr>
          <w:rStyle w:val="page number"/>
          <w:rFonts w:ascii="Calibri" w:cs="Calibri" w:hAnsi="Calibri" w:eastAsia="Calibri"/>
          <w:sz w:val="22"/>
          <w:szCs w:val="22"/>
          <w:rtl w:val="0"/>
          <w:lang w:val="it-IT"/>
        </w:rPr>
        <w:t xml:space="preserve">’è </w:t>
      </w:r>
      <w:r>
        <w:rPr>
          <w:rStyle w:val="page number"/>
          <w:rFonts w:ascii="Calibri" w:cs="Calibri" w:hAnsi="Calibri" w:eastAsia="Calibri"/>
          <w:sz w:val="22"/>
          <w:szCs w:val="22"/>
          <w:rtl w:val="0"/>
          <w:lang w:val="it-IT"/>
        </w:rPr>
        <w:t xml:space="preserve">invece </w:t>
      </w:r>
      <w:r>
        <w:rPr>
          <w:rStyle w:val="page number"/>
          <w:rFonts w:ascii="Calibri" w:cs="Calibri" w:hAnsi="Calibri" w:eastAsia="Calibri"/>
          <w:b w:val="1"/>
          <w:bCs w:val="1"/>
          <w:sz w:val="22"/>
          <w:szCs w:val="22"/>
          <w:rtl w:val="0"/>
          <w:lang w:val="it-IT"/>
        </w:rPr>
        <w:t>evidenza documentale</w:t>
      </w:r>
      <w:r>
        <w:rPr>
          <w:rStyle w:val="page number"/>
          <w:rFonts w:ascii="Calibri" w:cs="Calibri" w:hAnsi="Calibri" w:eastAsia="Calibri"/>
          <w:sz w:val="22"/>
          <w:szCs w:val="22"/>
          <w:rtl w:val="0"/>
          <w:lang w:val="it-IT"/>
        </w:rPr>
        <w:t xml:space="preserve"> del fatto che, successivamente alla presentazione delle supposte </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dimissioni</w:t>
      </w:r>
      <w:r>
        <w:rPr>
          <w:rStyle w:val="page number"/>
          <w:rFonts w:ascii="Calibri" w:cs="Calibri" w:hAnsi="Calibri" w:eastAsia="Calibri"/>
          <w:sz w:val="22"/>
          <w:szCs w:val="22"/>
          <w:rtl w:val="0"/>
          <w:lang w:val="it-IT"/>
        </w:rPr>
        <w:t xml:space="preserve">” </w:t>
      </w:r>
      <w:r>
        <w:rPr>
          <w:rStyle w:val="page number"/>
          <w:rFonts w:ascii="Calibri" w:cs="Calibri" w:hAnsi="Calibri" w:eastAsia="Calibri"/>
          <w:sz w:val="22"/>
          <w:szCs w:val="22"/>
          <w:rtl w:val="0"/>
          <w:lang w:val="it-IT"/>
        </w:rPr>
        <w:t xml:space="preserve">del 15-18 gennaio 2016, </w:t>
      </w:r>
      <w:r>
        <w:rPr>
          <w:rStyle w:val="page number"/>
          <w:rFonts w:ascii="Calibri" w:cs="Calibri" w:hAnsi="Calibri" w:eastAsia="Calibri"/>
          <w:b w:val="1"/>
          <w:bCs w:val="1"/>
          <w:sz w:val="22"/>
          <w:szCs w:val="22"/>
          <w:rtl w:val="0"/>
          <w:lang w:val="it-IT"/>
        </w:rPr>
        <w:t>e precisamente il 3 febbraio 2016, il dr. Giuseppe Sala, nella sua funzione e con i poteri di Commissario Unico del Governo per Expo 2015</w:t>
      </w:r>
      <w:r>
        <w:rPr>
          <w:rStyle w:val="page number"/>
          <w:rFonts w:ascii="Calibri" w:cs="Calibri" w:hAnsi="Calibri" w:eastAsia="Calibri"/>
          <w:sz w:val="22"/>
          <w:szCs w:val="22"/>
          <w:rtl w:val="0"/>
          <w:lang w:val="it-IT"/>
        </w:rPr>
        <w:t xml:space="preserve">, con tanto di uso dello stemma della Repubblica, </w:t>
      </w:r>
      <w:r>
        <w:rPr>
          <w:rStyle w:val="page number"/>
          <w:rFonts w:ascii="Calibri" w:cs="Calibri" w:hAnsi="Calibri" w:eastAsia="Calibri"/>
          <w:b w:val="1"/>
          <w:bCs w:val="1"/>
          <w:sz w:val="22"/>
          <w:szCs w:val="22"/>
          <w:rtl w:val="0"/>
          <w:lang w:val="it-IT"/>
        </w:rPr>
        <w:t>firmava il rendiconto della contabilit</w:t>
      </w:r>
      <w:r>
        <w:rPr>
          <w:rStyle w:val="page number"/>
          <w:rFonts w:ascii="Calibri" w:cs="Calibri" w:hAnsi="Calibri" w:eastAsia="Calibri" w:hint="default"/>
          <w:b w:val="1"/>
          <w:bCs w:val="1"/>
          <w:sz w:val="22"/>
          <w:szCs w:val="22"/>
          <w:rtl w:val="0"/>
          <w:lang w:val="it-IT"/>
        </w:rPr>
        <w:t xml:space="preserve">à </w:t>
      </w:r>
      <w:r>
        <w:rPr>
          <w:rStyle w:val="page number"/>
          <w:rFonts w:ascii="Calibri" w:cs="Calibri" w:hAnsi="Calibri" w:eastAsia="Calibri"/>
          <w:b w:val="1"/>
          <w:bCs w:val="1"/>
          <w:sz w:val="22"/>
          <w:szCs w:val="22"/>
          <w:rtl w:val="0"/>
          <w:lang w:val="it-IT"/>
        </w:rPr>
        <w:t>speciale dell</w:t>
      </w:r>
      <w:r>
        <w:rPr>
          <w:rStyle w:val="page number"/>
          <w:rFonts w:ascii="Calibri" w:cs="Calibri" w:hAnsi="Calibri" w:eastAsia="Calibri" w:hint="default"/>
          <w:b w:val="1"/>
          <w:bCs w:val="1"/>
          <w:sz w:val="22"/>
          <w:szCs w:val="22"/>
          <w:rtl w:val="0"/>
          <w:lang w:val="it-IT"/>
        </w:rPr>
        <w:t>’</w:t>
      </w:r>
      <w:r>
        <w:rPr>
          <w:rStyle w:val="page number"/>
          <w:rFonts w:ascii="Calibri" w:cs="Calibri" w:hAnsi="Calibri" w:eastAsia="Calibri"/>
          <w:b w:val="1"/>
          <w:bCs w:val="1"/>
          <w:sz w:val="22"/>
          <w:szCs w:val="22"/>
          <w:rtl w:val="0"/>
          <w:lang w:val="it-IT"/>
        </w:rPr>
        <w:t>Ufficio commissariale.</w:t>
      </w:r>
    </w:p>
    <w:p>
      <w:pPr>
        <w:pStyle w:val="List Paragraph"/>
        <w:widowControl w:val="0"/>
        <w:spacing w:before="60"/>
        <w:ind w:left="1080"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 xml:space="preserve">Tale atto, recante </w:t>
      </w:r>
      <w:r>
        <w:rPr>
          <w:rStyle w:val="page number"/>
          <w:rFonts w:ascii="Calibri" w:cs="Calibri" w:hAnsi="Calibri" w:eastAsia="Calibri"/>
          <w:b w:val="1"/>
          <w:bCs w:val="1"/>
          <w:sz w:val="22"/>
          <w:szCs w:val="22"/>
          <w:rtl w:val="0"/>
          <w:lang w:val="it-IT"/>
        </w:rPr>
        <w:t>l</w:t>
      </w:r>
      <w:r>
        <w:rPr>
          <w:rStyle w:val="page number"/>
          <w:rFonts w:ascii="Calibri" w:cs="Calibri" w:hAnsi="Calibri" w:eastAsia="Calibri"/>
          <w:b w:val="1"/>
          <w:bCs w:val="1"/>
          <w:sz w:val="22"/>
          <w:szCs w:val="22"/>
          <w:rtl w:val="0"/>
          <w:lang w:val="it-IT"/>
        </w:rPr>
        <w:t>’</w:t>
      </w:r>
      <w:r>
        <w:rPr>
          <w:rStyle w:val="page number"/>
          <w:rFonts w:ascii="Calibri" w:cs="Calibri" w:hAnsi="Calibri" w:eastAsia="Calibri"/>
          <w:b w:val="1"/>
          <w:bCs w:val="1"/>
          <w:sz w:val="22"/>
          <w:szCs w:val="22"/>
          <w:rtl w:val="0"/>
          <w:lang w:val="it-IT"/>
        </w:rPr>
        <w:t>esercizio d</w:t>
      </w:r>
      <w:r>
        <w:rPr>
          <w:rStyle w:val="page number"/>
          <w:rFonts w:ascii="Calibri" w:cs="Calibri" w:hAnsi="Calibri" w:eastAsia="Calibri"/>
          <w:b w:val="1"/>
          <w:bCs w:val="1"/>
          <w:sz w:val="22"/>
          <w:szCs w:val="22"/>
          <w:rtl w:val="0"/>
          <w:lang w:val="it-IT"/>
        </w:rPr>
        <w:t>’</w:t>
      </w:r>
      <w:r>
        <w:rPr>
          <w:rStyle w:val="page number"/>
          <w:rFonts w:ascii="Calibri" w:cs="Calibri" w:hAnsi="Calibri" w:eastAsia="Calibri"/>
          <w:b w:val="1"/>
          <w:bCs w:val="1"/>
          <w:sz w:val="22"/>
          <w:szCs w:val="22"/>
          <w:rtl w:val="0"/>
          <w:lang w:val="it-IT"/>
        </w:rPr>
        <w:t xml:space="preserve">un potere </w:t>
      </w:r>
      <w:r>
        <w:rPr>
          <w:rStyle w:val="page number"/>
          <w:rFonts w:ascii="Calibri" w:cs="Calibri" w:hAnsi="Calibri" w:eastAsia="Calibri"/>
          <w:b w:val="1"/>
          <w:bCs w:val="1"/>
          <w:sz w:val="22"/>
          <w:szCs w:val="22"/>
          <w:u w:val="single"/>
          <w:rtl w:val="0"/>
          <w:lang w:val="it-IT"/>
        </w:rPr>
        <w:t>tipico</w:t>
      </w:r>
      <w:r>
        <w:rPr>
          <w:rStyle w:val="page number"/>
          <w:rFonts w:ascii="Calibri" w:cs="Calibri" w:hAnsi="Calibri" w:eastAsia="Calibri"/>
          <w:b w:val="1"/>
          <w:bCs w:val="1"/>
          <w:sz w:val="22"/>
          <w:szCs w:val="22"/>
          <w:rtl w:val="0"/>
          <w:lang w:val="it-IT"/>
        </w:rPr>
        <w:t xml:space="preserve"> del Commissario Unico,</w:t>
      </w:r>
      <w:r>
        <w:rPr>
          <w:rStyle w:val="page number"/>
          <w:rFonts w:ascii="Calibri" w:cs="Calibri" w:hAnsi="Calibri" w:eastAsia="Calibri"/>
          <w:sz w:val="22"/>
          <w:szCs w:val="22"/>
          <w:rtl w:val="0"/>
          <w:lang w:val="it-IT"/>
        </w:rPr>
        <w:t xml:space="preserve"> </w:t>
      </w:r>
      <w:r>
        <w:rPr>
          <w:rStyle w:val="page number"/>
          <w:rFonts w:ascii="Calibri" w:cs="Calibri" w:hAnsi="Calibri" w:eastAsia="Calibri"/>
          <w:b w:val="1"/>
          <w:bCs w:val="1"/>
          <w:sz w:val="22"/>
          <w:szCs w:val="22"/>
          <w:rtl w:val="0"/>
          <w:lang w:val="it-IT"/>
        </w:rPr>
        <w:t xml:space="preserve">attesta </w:t>
      </w:r>
      <w:r>
        <w:rPr>
          <w:rStyle w:val="page number"/>
          <w:rFonts w:ascii="Calibri" w:cs="Calibri" w:hAnsi="Calibri" w:eastAsia="Calibri"/>
          <w:b w:val="1"/>
          <w:bCs w:val="1"/>
          <w:sz w:val="22"/>
          <w:szCs w:val="22"/>
          <w:u w:val="single"/>
          <w:rtl w:val="0"/>
          <w:lang w:val="it-IT"/>
        </w:rPr>
        <w:t>positivamente</w:t>
      </w:r>
      <w:r>
        <w:rPr>
          <w:rStyle w:val="page number"/>
          <w:rFonts w:ascii="Calibri" w:cs="Calibri" w:hAnsi="Calibri" w:eastAsia="Calibri"/>
          <w:b w:val="1"/>
          <w:bCs w:val="1"/>
          <w:sz w:val="22"/>
          <w:szCs w:val="22"/>
          <w:rtl w:val="0"/>
          <w:lang w:val="it-IT"/>
        </w:rPr>
        <w:t xml:space="preserve"> la continuit</w:t>
      </w:r>
      <w:r>
        <w:rPr>
          <w:rStyle w:val="page number"/>
          <w:rFonts w:ascii="Calibri" w:cs="Calibri" w:hAnsi="Calibri" w:eastAsia="Calibri"/>
          <w:b w:val="1"/>
          <w:bCs w:val="1"/>
          <w:sz w:val="22"/>
          <w:szCs w:val="22"/>
          <w:rtl w:val="0"/>
          <w:lang w:val="it-IT"/>
        </w:rPr>
        <w:t xml:space="preserve">à </w:t>
      </w:r>
      <w:r>
        <w:rPr>
          <w:rStyle w:val="page number"/>
          <w:rFonts w:ascii="Calibri" w:cs="Calibri" w:hAnsi="Calibri" w:eastAsia="Calibri"/>
          <w:b w:val="1"/>
          <w:bCs w:val="1"/>
          <w:sz w:val="22"/>
          <w:szCs w:val="22"/>
          <w:rtl w:val="0"/>
          <w:lang w:val="it-IT"/>
        </w:rPr>
        <w:t xml:space="preserve">delle funzioni commissariali </w:t>
      </w:r>
      <w:r>
        <w:rPr>
          <w:rStyle w:val="page number"/>
          <w:rFonts w:ascii="Calibri" w:cs="Calibri" w:hAnsi="Calibri" w:eastAsia="Calibri"/>
          <w:sz w:val="22"/>
          <w:szCs w:val="22"/>
          <w:rtl w:val="0"/>
          <w:lang w:val="it-IT"/>
        </w:rPr>
        <w:t xml:space="preserve">in capo alla persona del dr. Sala </w:t>
      </w:r>
      <w:r>
        <w:rPr>
          <w:rStyle w:val="page number"/>
          <w:rFonts w:ascii="Calibri" w:cs="Calibri" w:hAnsi="Calibri" w:eastAsia="Calibri"/>
          <w:b w:val="1"/>
          <w:bCs w:val="1"/>
          <w:sz w:val="22"/>
          <w:szCs w:val="22"/>
          <w:rtl w:val="0"/>
          <w:lang w:val="it-IT"/>
        </w:rPr>
        <w:t xml:space="preserve">in epoca successiva alle pretese </w:t>
      </w:r>
      <w:r>
        <w:rPr>
          <w:rStyle w:val="page number"/>
          <w:rFonts w:ascii="Calibri" w:cs="Calibri" w:hAnsi="Calibri" w:eastAsia="Calibri"/>
          <w:b w:val="1"/>
          <w:bCs w:val="1"/>
          <w:sz w:val="22"/>
          <w:szCs w:val="22"/>
          <w:rtl w:val="0"/>
          <w:lang w:val="it-IT"/>
        </w:rPr>
        <w:t>“</w:t>
      </w:r>
      <w:r>
        <w:rPr>
          <w:rStyle w:val="page number"/>
          <w:rFonts w:ascii="Calibri" w:cs="Calibri" w:hAnsi="Calibri" w:eastAsia="Calibri"/>
          <w:b w:val="1"/>
          <w:bCs w:val="1"/>
          <w:sz w:val="22"/>
          <w:szCs w:val="22"/>
          <w:rtl w:val="0"/>
          <w:lang w:val="it-IT"/>
        </w:rPr>
        <w:t>dimissioni</w:t>
      </w:r>
      <w:r>
        <w:rPr>
          <w:rStyle w:val="page number"/>
          <w:rFonts w:ascii="Calibri" w:cs="Calibri" w:hAnsi="Calibri" w:eastAsia="Calibri"/>
          <w:b w:val="1"/>
          <w:bCs w:val="1"/>
          <w:sz w:val="22"/>
          <w:szCs w:val="22"/>
          <w:rtl w:val="0"/>
          <w:lang w:val="it-IT"/>
        </w:rPr>
        <w:t>”</w:t>
      </w:r>
      <w:r>
        <w:rPr>
          <w:rStyle w:val="page number"/>
          <w:rFonts w:ascii="Calibri" w:cs="Calibri" w:hAnsi="Calibri" w:eastAsia="Calibri"/>
          <w:sz w:val="22"/>
          <w:szCs w:val="22"/>
          <w:rtl w:val="0"/>
          <w:lang w:val="it-IT"/>
        </w:rPr>
        <w:t>, ad ulteriore comprova che 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Ufficio commissariale </w:t>
      </w:r>
      <w:r>
        <w:rPr>
          <w:rStyle w:val="page number"/>
          <w:rFonts w:ascii="Calibri" w:cs="Calibri" w:hAnsi="Calibri" w:eastAsia="Calibri"/>
          <w:sz w:val="22"/>
          <w:szCs w:val="22"/>
          <w:u w:val="single"/>
          <w:rtl w:val="0"/>
          <w:lang w:val="it-IT"/>
        </w:rPr>
        <w:t xml:space="preserve">non </w:t>
      </w:r>
      <w:r>
        <w:rPr>
          <w:rStyle w:val="page number"/>
          <w:rFonts w:ascii="Calibri" w:cs="Calibri" w:hAnsi="Calibri" w:eastAsia="Calibri"/>
          <w:sz w:val="22"/>
          <w:szCs w:val="22"/>
          <w:u w:val="single"/>
          <w:rtl w:val="0"/>
          <w:lang w:val="it-IT"/>
        </w:rPr>
        <w:t xml:space="preserve">è </w:t>
      </w:r>
      <w:r>
        <w:rPr>
          <w:rStyle w:val="page number"/>
          <w:rFonts w:ascii="Calibri" w:cs="Calibri" w:hAnsi="Calibri" w:eastAsia="Calibri"/>
          <w:sz w:val="22"/>
          <w:szCs w:val="22"/>
          <w:u w:val="single"/>
          <w:rtl w:val="0"/>
          <w:lang w:val="it-IT"/>
        </w:rPr>
        <w:t>stato soppresso</w:t>
      </w:r>
      <w:r>
        <w:rPr>
          <w:rStyle w:val="page number"/>
          <w:rFonts w:ascii="Calibri" w:cs="Calibri" w:hAnsi="Calibri" w:eastAsia="Calibri"/>
          <w:sz w:val="22"/>
          <w:szCs w:val="22"/>
          <w:rtl w:val="0"/>
          <w:lang w:val="it-IT"/>
        </w:rPr>
        <w:t xml:space="preserve"> e si </w:t>
      </w:r>
      <w:r>
        <w:rPr>
          <w:rStyle w:val="page number"/>
          <w:rFonts w:ascii="Calibri" w:cs="Calibri" w:hAnsi="Calibri" w:eastAsia="Calibri"/>
          <w:sz w:val="22"/>
          <w:szCs w:val="22"/>
          <w:u w:val="single"/>
          <w:rtl w:val="0"/>
          <w:lang w:val="it-IT"/>
        </w:rPr>
        <w:t>trova ancora giuridicamente a suo carico</w:t>
      </w:r>
      <w:r>
        <w:rPr>
          <w:rStyle w:val="page number"/>
          <w:rFonts w:ascii="Calibri" w:cs="Calibri" w:hAnsi="Calibri" w:eastAsia="Calibri"/>
          <w:sz w:val="22"/>
          <w:szCs w:val="22"/>
          <w:rtl w:val="0"/>
          <w:lang w:val="it-IT"/>
        </w:rPr>
        <w:t>.</w:t>
      </w:r>
    </w:p>
    <w:p>
      <w:pPr>
        <w:pStyle w:val="List Paragraph"/>
        <w:widowControl w:val="0"/>
        <w:spacing w:before="60"/>
        <w:ind w:left="1080"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N</w:t>
      </w:r>
      <w:r>
        <w:rPr>
          <w:rStyle w:val="page number"/>
          <w:rFonts w:ascii="Calibri" w:cs="Calibri" w:hAnsi="Calibri" w:eastAsia="Calibri"/>
          <w:sz w:val="22"/>
          <w:szCs w:val="22"/>
          <w:rtl w:val="0"/>
          <w:lang w:val="it-IT"/>
        </w:rPr>
        <w:t xml:space="preserve">é </w:t>
      </w:r>
      <w:r>
        <w:rPr>
          <w:rStyle w:val="page number"/>
          <w:rFonts w:ascii="Calibri" w:cs="Calibri" w:hAnsi="Calibri" w:eastAsia="Calibri"/>
          <w:sz w:val="22"/>
          <w:szCs w:val="22"/>
          <w:rtl w:val="0"/>
          <w:lang w:val="it-IT"/>
        </w:rPr>
        <w:t>opera, nel caso di specie, la speciale salvaguardia di cui 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art. 60 del TUEL in ordine 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automatica efficacia delle </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dimissioni</w:t>
      </w:r>
      <w:r>
        <w:rPr>
          <w:rStyle w:val="page number"/>
          <w:rFonts w:ascii="Calibri" w:cs="Calibri" w:hAnsi="Calibri" w:eastAsia="Calibri"/>
          <w:sz w:val="22"/>
          <w:szCs w:val="22"/>
          <w:rtl w:val="0"/>
          <w:lang w:val="it-IT"/>
        </w:rPr>
        <w:t xml:space="preserve">” </w:t>
      </w:r>
      <w:r>
        <w:rPr>
          <w:rStyle w:val="page number"/>
          <w:rFonts w:ascii="Calibri" w:cs="Calibri" w:hAnsi="Calibri" w:eastAsia="Calibri"/>
          <w:sz w:val="22"/>
          <w:szCs w:val="22"/>
          <w:rtl w:val="0"/>
          <w:lang w:val="it-IT"/>
        </w:rPr>
        <w:t>nel caso in cui 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 xml:space="preserve">Ente di </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appartenenza</w:t>
      </w:r>
      <w:r>
        <w:rPr>
          <w:rStyle w:val="page number"/>
          <w:rFonts w:ascii="Calibri" w:cs="Calibri" w:hAnsi="Calibri" w:eastAsia="Calibri"/>
          <w:sz w:val="22"/>
          <w:szCs w:val="22"/>
          <w:rtl w:val="0"/>
          <w:lang w:val="it-IT"/>
        </w:rPr>
        <w:t xml:space="preserve">” </w:t>
      </w:r>
      <w:r>
        <w:rPr>
          <w:rStyle w:val="page number"/>
          <w:rFonts w:ascii="Calibri" w:cs="Calibri" w:hAnsi="Calibri" w:eastAsia="Calibri"/>
          <w:sz w:val="22"/>
          <w:szCs w:val="22"/>
          <w:rtl w:val="0"/>
          <w:lang w:val="it-IT"/>
        </w:rPr>
        <w:t>non assuma le determinazioni di sua competenza nei 5 giorni successivi alla loro presentazione, poich</w:t>
      </w:r>
      <w:r>
        <w:rPr>
          <w:rStyle w:val="page number"/>
          <w:rFonts w:ascii="Calibri" w:cs="Calibri" w:hAnsi="Calibri" w:eastAsia="Calibri"/>
          <w:sz w:val="22"/>
          <w:szCs w:val="22"/>
          <w:rtl w:val="0"/>
          <w:lang w:val="it-IT"/>
        </w:rPr>
        <w:t xml:space="preserve">é </w:t>
      </w:r>
      <w:r>
        <w:rPr>
          <w:rStyle w:val="page number"/>
          <w:rFonts w:ascii="Calibri" w:cs="Calibri" w:hAnsi="Calibri" w:eastAsia="Calibri"/>
          <w:sz w:val="22"/>
          <w:szCs w:val="22"/>
          <w:rtl w:val="0"/>
          <w:lang w:val="it-IT"/>
        </w:rPr>
        <w:t xml:space="preserve">in tal caso le funzioni si considerano cessate </w:t>
      </w:r>
      <w:r>
        <w:rPr>
          <w:rStyle w:val="page number"/>
          <w:rFonts w:ascii="Calibri" w:cs="Calibri" w:hAnsi="Calibri" w:eastAsia="Calibri"/>
          <w:sz w:val="22"/>
          <w:szCs w:val="22"/>
          <w:u w:val="single"/>
          <w:rtl w:val="0"/>
          <w:lang w:val="it-IT"/>
        </w:rPr>
        <w:t>esclusivamente con l</w:t>
      </w:r>
      <w:r>
        <w:rPr>
          <w:rStyle w:val="page number"/>
          <w:rFonts w:ascii="Calibri" w:cs="Calibri" w:hAnsi="Calibri" w:eastAsia="Calibri"/>
          <w:sz w:val="22"/>
          <w:szCs w:val="22"/>
          <w:u w:val="single"/>
          <w:rtl w:val="0"/>
          <w:lang w:val="it-IT"/>
        </w:rPr>
        <w:t>’</w:t>
      </w:r>
      <w:r>
        <w:rPr>
          <w:rStyle w:val="page number"/>
          <w:rFonts w:ascii="Calibri" w:cs="Calibri" w:hAnsi="Calibri" w:eastAsia="Calibri"/>
          <w:sz w:val="22"/>
          <w:szCs w:val="22"/>
          <w:u w:val="single"/>
          <w:rtl w:val="0"/>
          <w:lang w:val="it-IT"/>
        </w:rPr>
        <w:t>assoluta astensione dall</w:t>
      </w:r>
      <w:r>
        <w:rPr>
          <w:rStyle w:val="page number"/>
          <w:rFonts w:ascii="Calibri" w:cs="Calibri" w:hAnsi="Calibri" w:eastAsia="Calibri"/>
          <w:sz w:val="22"/>
          <w:szCs w:val="22"/>
          <w:u w:val="single"/>
          <w:rtl w:val="0"/>
          <w:lang w:val="it-IT"/>
        </w:rPr>
        <w:t>’</w:t>
      </w:r>
      <w:r>
        <w:rPr>
          <w:rStyle w:val="page number"/>
          <w:rFonts w:ascii="Calibri" w:cs="Calibri" w:hAnsi="Calibri" w:eastAsia="Calibri"/>
          <w:sz w:val="22"/>
          <w:szCs w:val="22"/>
          <w:u w:val="single"/>
          <w:rtl w:val="0"/>
          <w:lang w:val="it-IT"/>
        </w:rPr>
        <w:t>esercizio dei poteri dell</w:t>
      </w:r>
      <w:r>
        <w:rPr>
          <w:rStyle w:val="page number"/>
          <w:rFonts w:ascii="Calibri" w:cs="Calibri" w:hAnsi="Calibri" w:eastAsia="Calibri"/>
          <w:sz w:val="22"/>
          <w:szCs w:val="22"/>
          <w:u w:val="single"/>
          <w:rtl w:val="0"/>
          <w:lang w:val="it-IT"/>
        </w:rPr>
        <w:t>’</w:t>
      </w:r>
      <w:r>
        <w:rPr>
          <w:rStyle w:val="page number"/>
          <w:rFonts w:ascii="Calibri" w:cs="Calibri" w:hAnsi="Calibri" w:eastAsia="Calibri"/>
          <w:sz w:val="22"/>
          <w:szCs w:val="22"/>
          <w:u w:val="single"/>
          <w:rtl w:val="0"/>
          <w:lang w:val="it-IT"/>
        </w:rPr>
        <w:t>ufficio</w:t>
      </w:r>
      <w:r>
        <w:rPr>
          <w:rStyle w:val="page number"/>
          <w:rFonts w:ascii="Calibri" w:cs="Calibri" w:hAnsi="Calibri" w:eastAsia="Calibri"/>
          <w:sz w:val="22"/>
          <w:szCs w:val="22"/>
          <w:rtl w:val="0"/>
          <w:lang w:val="it-IT"/>
        </w:rPr>
        <w:t>.</w:t>
      </w:r>
    </w:p>
    <w:p>
      <w:pPr>
        <w:pStyle w:val="List Paragraph"/>
        <w:widowControl w:val="0"/>
        <w:spacing w:before="60"/>
        <w:ind w:left="1080"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Astensione che, come ognun vede, non ha avuto luogo.</w:t>
      </w:r>
    </w:p>
    <w:p>
      <w:pPr>
        <w:pStyle w:val="Normal.0"/>
        <w:widowControl w:val="0"/>
        <w:spacing w:before="60"/>
        <w:ind w:left="360" w:firstLine="0"/>
        <w:jc w:val="center"/>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w:t>
      </w:r>
    </w:p>
    <w:p>
      <w:pPr>
        <w:pStyle w:val="Normal.0"/>
        <w:widowControl w:val="0"/>
        <w:spacing w:before="60"/>
        <w:ind w:left="360"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In conclusione, si rimettono le considerazioni sopra esposte all</w:t>
      </w:r>
      <w:r>
        <w:rPr>
          <w:rStyle w:val="page number"/>
          <w:rFonts w:ascii="Calibri" w:cs="Calibri" w:hAnsi="Calibri" w:eastAsia="Calibri"/>
          <w:sz w:val="22"/>
          <w:szCs w:val="22"/>
          <w:rtl w:val="0"/>
          <w:lang w:val="it-IT"/>
        </w:rPr>
        <w:t>’</w:t>
      </w:r>
      <w:r>
        <w:rPr>
          <w:rStyle w:val="page number"/>
          <w:rFonts w:ascii="Calibri" w:cs="Calibri" w:hAnsi="Calibri" w:eastAsia="Calibri"/>
          <w:sz w:val="22"/>
          <w:szCs w:val="22"/>
          <w:rtl w:val="0"/>
          <w:lang w:val="it-IT"/>
        </w:rPr>
        <w:t>attenzione d</w:t>
      </w:r>
      <w:r>
        <w:rPr>
          <w:rStyle w:val="page number"/>
          <w:rFonts w:ascii="Calibri" w:cs="Calibri" w:hAnsi="Calibri" w:eastAsia="Calibri"/>
          <w:sz w:val="22"/>
          <w:szCs w:val="22"/>
          <w:rtl w:val="0"/>
          <w:lang w:val="it-IT"/>
        </w:rPr>
        <w:t xml:space="preserve">egli Uffici in indirizzo </w:t>
      </w:r>
      <w:r>
        <w:rPr>
          <w:rStyle w:val="page number"/>
          <w:rFonts w:ascii="Calibri" w:cs="Calibri" w:hAnsi="Calibri" w:eastAsia="Calibri"/>
          <w:sz w:val="22"/>
          <w:szCs w:val="22"/>
          <w:rtl w:val="0"/>
          <w:lang w:val="it-IT"/>
        </w:rPr>
        <w:t>affinch</w:t>
      </w:r>
      <w:r>
        <w:rPr>
          <w:rStyle w:val="page number"/>
          <w:rFonts w:ascii="Calibri" w:cs="Calibri" w:hAnsi="Calibri" w:eastAsia="Calibri"/>
          <w:sz w:val="22"/>
          <w:szCs w:val="22"/>
          <w:rtl w:val="0"/>
          <w:lang w:val="it-IT"/>
        </w:rPr>
        <w:t>é</w:t>
      </w:r>
      <w:r>
        <w:rPr>
          <w:rStyle w:val="page number"/>
          <w:rFonts w:ascii="Calibri" w:cs="Calibri" w:hAnsi="Calibri" w:eastAsia="Calibri"/>
          <w:sz w:val="22"/>
          <w:szCs w:val="22"/>
          <w:rtl w:val="0"/>
          <w:lang w:val="it-IT"/>
        </w:rPr>
        <w:t>, ove ravvisi</w:t>
      </w:r>
      <w:r>
        <w:rPr>
          <w:rStyle w:val="page number"/>
          <w:rFonts w:ascii="Calibri" w:cs="Calibri" w:hAnsi="Calibri" w:eastAsia="Calibri"/>
          <w:sz w:val="22"/>
          <w:szCs w:val="22"/>
          <w:rtl w:val="0"/>
          <w:lang w:val="it-IT"/>
        </w:rPr>
        <w:t>no</w:t>
      </w:r>
      <w:r>
        <w:rPr>
          <w:rStyle w:val="page number"/>
          <w:rFonts w:ascii="Calibri" w:cs="Calibri" w:hAnsi="Calibri" w:eastAsia="Calibri"/>
          <w:sz w:val="22"/>
          <w:szCs w:val="22"/>
          <w:rtl w:val="0"/>
          <w:lang w:val="it-IT"/>
        </w:rPr>
        <w:t xml:space="preserve"> ipotesi </w:t>
      </w:r>
      <w:r>
        <w:rPr>
          <w:rStyle w:val="page number"/>
          <w:rFonts w:ascii="Calibri" w:cs="Calibri" w:hAnsi="Calibri" w:eastAsia="Calibri"/>
          <w:sz w:val="22"/>
          <w:szCs w:val="22"/>
          <w:rtl w:val="0"/>
          <w:lang w:val="it-IT"/>
        </w:rPr>
        <w:t>di loro interesse</w:t>
      </w:r>
      <w:r>
        <w:rPr>
          <w:rStyle w:val="page number"/>
          <w:rFonts w:ascii="Calibri" w:cs="Calibri" w:hAnsi="Calibri" w:eastAsia="Calibri"/>
          <w:sz w:val="22"/>
          <w:szCs w:val="22"/>
          <w:rtl w:val="0"/>
          <w:lang w:val="it-IT"/>
        </w:rPr>
        <w:t xml:space="preserve">, </w:t>
      </w:r>
      <w:r>
        <w:rPr>
          <w:rStyle w:val="page number"/>
          <w:rFonts w:ascii="Calibri" w:cs="Calibri" w:hAnsi="Calibri" w:eastAsia="Calibri"/>
          <w:sz w:val="22"/>
          <w:szCs w:val="22"/>
          <w:rtl w:val="0"/>
          <w:lang w:val="it-IT"/>
        </w:rPr>
        <w:t>vogliamo</w:t>
      </w:r>
      <w:r>
        <w:rPr>
          <w:rStyle w:val="page number"/>
          <w:rFonts w:ascii="Calibri" w:cs="Calibri" w:hAnsi="Calibri" w:eastAsia="Calibri"/>
          <w:sz w:val="22"/>
          <w:szCs w:val="22"/>
          <w:rtl w:val="0"/>
          <w:lang w:val="it-IT"/>
        </w:rPr>
        <w:t xml:space="preserve"> </w:t>
      </w:r>
      <w:r>
        <w:rPr>
          <w:rStyle w:val="page number"/>
          <w:rFonts w:ascii="Calibri" w:cs="Calibri" w:hAnsi="Calibri" w:eastAsia="Calibri"/>
          <w:sz w:val="22"/>
          <w:szCs w:val="22"/>
          <w:rtl w:val="0"/>
          <w:lang w:val="it-IT"/>
        </w:rPr>
        <w:t>assumere le determinazioni di rispettiva competenza</w:t>
      </w:r>
      <w:r>
        <w:rPr>
          <w:rStyle w:val="page number"/>
          <w:rFonts w:ascii="Calibri" w:cs="Calibri" w:hAnsi="Calibri" w:eastAsia="Calibri"/>
          <w:sz w:val="22"/>
          <w:szCs w:val="22"/>
          <w:rtl w:val="0"/>
          <w:lang w:val="it-IT"/>
        </w:rPr>
        <w:t>.</w:t>
      </w:r>
    </w:p>
    <w:p>
      <w:pPr>
        <w:pStyle w:val="Normal.0"/>
        <w:widowControl w:val="0"/>
        <w:spacing w:before="60"/>
        <w:ind w:left="360"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Si allegano i documenti partitamente indicati nel testo.</w:t>
      </w:r>
    </w:p>
    <w:p>
      <w:pPr>
        <w:pStyle w:val="Normal.0"/>
        <w:widowControl w:val="0"/>
        <w:spacing w:before="60"/>
        <w:ind w:left="360"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Con osservanza.</w:t>
      </w:r>
    </w:p>
    <w:p>
      <w:pPr>
        <w:pStyle w:val="Normal.0"/>
        <w:widowControl w:val="0"/>
        <w:spacing w:before="60"/>
        <w:ind w:left="360" w:firstLine="0"/>
        <w:jc w:val="both"/>
        <w:rPr>
          <w:rStyle w:val="page number"/>
          <w:rFonts w:ascii="Calibri" w:cs="Calibri" w:hAnsi="Calibri" w:eastAsia="Calibri"/>
          <w:sz w:val="22"/>
          <w:szCs w:val="22"/>
        </w:rPr>
      </w:pPr>
      <w:r>
        <w:rPr>
          <w:rStyle w:val="page number"/>
          <w:rFonts w:ascii="Calibri" w:cs="Calibri" w:hAnsi="Calibri" w:eastAsia="Calibri"/>
          <w:sz w:val="22"/>
          <w:szCs w:val="22"/>
          <w:rtl w:val="0"/>
          <w:lang w:val="it-IT"/>
        </w:rPr>
        <w:t>Milano, 11 maggio 2016</w:t>
      </w:r>
    </w:p>
    <w:p>
      <w:pPr>
        <w:pStyle w:val="Normal.0"/>
        <w:widowControl w:val="0"/>
        <w:spacing w:before="60"/>
        <w:ind w:left="360" w:firstLine="0"/>
        <w:jc w:val="both"/>
        <w:rPr>
          <w:rFonts w:ascii="Calibri" w:cs="Calibri" w:hAnsi="Calibri" w:eastAsia="Calibri"/>
          <w:sz w:val="22"/>
          <w:szCs w:val="22"/>
        </w:rPr>
      </w:pPr>
    </w:p>
    <w:p>
      <w:pPr>
        <w:pStyle w:val="Normal.0"/>
        <w:widowControl w:val="0"/>
        <w:spacing w:before="60"/>
        <w:ind w:left="360" w:firstLine="0"/>
        <w:jc w:val="center"/>
      </w:pPr>
      <w:r>
        <w:rPr>
          <w:rStyle w:val="page number"/>
          <w:rFonts w:ascii="Calibri" w:cs="Calibri" w:hAnsi="Calibri" w:eastAsia="Calibri"/>
          <w:sz w:val="22"/>
          <w:szCs w:val="22"/>
          <w:rtl w:val="0"/>
          <w:lang w:val="it-IT"/>
        </w:rPr>
        <w:t>Dr. Marco Cappato</w:t>
      </w:r>
    </w:p>
    <w:sectPr>
      <w:headerReference w:type="default" r:id="rId5"/>
      <w:footerReference w:type="default" r:id="rId6"/>
      <w:pgSz w:w="11900" w:h="16840" w:orient="portrait"/>
      <w:pgMar w:top="1701" w:right="1701" w:bottom="1701" w:left="170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478"/>
        <w:tab w:val="clear" w:pos="9638"/>
      </w:tabs>
      <w:jc w:val="center"/>
    </w:pPr>
    <w:r>
      <w:rPr/>
      <w:fldChar w:fldCharType="begin" w:fldLock="0"/>
    </w:r>
    <w:r>
      <w:instrText xml:space="preserve"> PAGE </w:instrText>
    </w:r>
    <w:r>
      <w:rPr/>
      <w:fldChar w:fldCharType="separate" w:fldLock="0"/>
    </w:r>
    <w:r>
      <w:t>2</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rStyle w:val="page number"/>
          <w:rFonts w:ascii="Calibri" w:cs="Calibri" w:hAnsi="Calibri" w:eastAsia="Calibri"/>
          <w:sz w:val="22"/>
          <w:szCs w:val="22"/>
          <w:vertAlign w:val="superscript"/>
        </w:rPr>
        <w:footnoteRef/>
      </w:r>
      <w:r>
        <w:rPr>
          <w:rStyle w:val="page number"/>
          <w:rFonts w:ascii="Calibri" w:cs="Calibri" w:hAnsi="Calibri" w:eastAsia="Calibri"/>
          <w:sz w:val="18"/>
          <w:szCs w:val="18"/>
          <w:rtl w:val="0"/>
          <w:lang w:val="it-IT"/>
        </w:rPr>
        <w:t xml:space="preserve"> </w:t>
      </w:r>
      <w:r>
        <w:rPr>
          <w:rStyle w:val="page number"/>
          <w:rFonts w:ascii="Calibri" w:cs="Calibri" w:hAnsi="Calibri" w:eastAsia="Calibri"/>
          <w:color w:val="072d5d"/>
          <w:sz w:val="18"/>
          <w:szCs w:val="18"/>
          <w:u w:color="072d5d"/>
          <w:rtl w:val="0"/>
          <w:lang w:val="it-IT"/>
        </w:rPr>
        <w:t xml:space="preserve">Cassa depositi e prestiti (CDP), holding del Gruppo CDP, </w:t>
      </w:r>
      <w:r>
        <w:rPr>
          <w:rStyle w:val="page number"/>
          <w:rFonts w:ascii="Calibri" w:cs="Calibri" w:hAnsi="Calibri" w:eastAsia="Calibri"/>
          <w:color w:val="072d5d"/>
          <w:sz w:val="18"/>
          <w:szCs w:val="18"/>
          <w:u w:color="072d5d"/>
          <w:rtl w:val="0"/>
          <w:lang w:val="it-IT"/>
        </w:rPr>
        <w:t xml:space="preserve">è </w:t>
      </w:r>
      <w:r>
        <w:rPr>
          <w:rStyle w:val="page number"/>
          <w:rFonts w:ascii="Calibri" w:cs="Calibri" w:hAnsi="Calibri" w:eastAsia="Calibri"/>
          <w:color w:val="072d5d"/>
          <w:sz w:val="18"/>
          <w:szCs w:val="18"/>
          <w:u w:color="072d5d"/>
          <w:rtl w:val="0"/>
          <w:lang w:val="it-IT"/>
        </w:rPr>
        <w:t>una societ</w:t>
      </w:r>
      <w:r>
        <w:rPr>
          <w:rStyle w:val="page number"/>
          <w:rFonts w:ascii="Calibri" w:cs="Calibri" w:hAnsi="Calibri" w:eastAsia="Calibri"/>
          <w:color w:val="072d5d"/>
          <w:sz w:val="18"/>
          <w:szCs w:val="18"/>
          <w:u w:color="072d5d"/>
          <w:rtl w:val="0"/>
          <w:lang w:val="it-IT"/>
        </w:rPr>
        <w:t xml:space="preserve">à </w:t>
      </w:r>
      <w:r>
        <w:rPr>
          <w:rStyle w:val="page number"/>
          <w:rFonts w:ascii="Calibri" w:cs="Calibri" w:hAnsi="Calibri" w:eastAsia="Calibri"/>
          <w:color w:val="072d5d"/>
          <w:sz w:val="18"/>
          <w:szCs w:val="18"/>
          <w:u w:color="072d5d"/>
          <w:rtl w:val="0"/>
          <w:lang w:val="it-IT"/>
        </w:rPr>
        <w:t xml:space="preserve">per azioni a controllo pubblico: il </w:t>
      </w:r>
      <w:r>
        <w:rPr>
          <w:rStyle w:val="Hyperlink.0"/>
        </w:rPr>
        <w:fldChar w:fldCharType="begin" w:fldLock="0"/>
      </w:r>
      <w:r>
        <w:rPr>
          <w:rStyle w:val="Hyperlink.0"/>
        </w:rPr>
        <w:instrText xml:space="preserve"> HYPERLINK "http://www.tesoro.it/"</w:instrText>
      </w:r>
      <w:r>
        <w:rPr>
          <w:rStyle w:val="Hyperlink.0"/>
        </w:rPr>
        <w:fldChar w:fldCharType="separate" w:fldLock="0"/>
      </w:r>
      <w:r>
        <w:rPr>
          <w:rStyle w:val="Hyperlink.0"/>
          <w:rtl w:val="0"/>
          <w:lang w:val="it-IT"/>
        </w:rPr>
        <w:t>Ministero dell'Economia e delle Finanze</w:t>
      </w:r>
      <w:r>
        <w:rPr/>
        <w:fldChar w:fldCharType="end" w:fldLock="0"/>
      </w:r>
      <w:r>
        <w:rPr>
          <w:rStyle w:val="page number"/>
          <w:rFonts w:ascii="Calibri" w:cs="Calibri" w:hAnsi="Calibri" w:eastAsia="Calibri"/>
          <w:color w:val="072d5d"/>
          <w:sz w:val="18"/>
          <w:szCs w:val="18"/>
          <w:u w:color="072d5d"/>
          <w:rtl w:val="0"/>
          <w:lang w:val="it-IT"/>
        </w:rPr>
        <w:t> </w:t>
      </w:r>
      <w:r>
        <w:rPr>
          <w:rStyle w:val="page number"/>
          <w:rFonts w:ascii="Calibri" w:cs="Calibri" w:hAnsi="Calibri" w:eastAsia="Calibri"/>
          <w:color w:val="072d5d"/>
          <w:sz w:val="18"/>
          <w:szCs w:val="18"/>
          <w:u w:color="072d5d"/>
          <w:rtl w:val="0"/>
          <w:lang w:val="it-IT"/>
        </w:rPr>
        <w:t>detiene l'80,1% del capitale, il</w:t>
      </w:r>
      <w:r>
        <w:rPr>
          <w:rStyle w:val="page number"/>
          <w:rFonts w:ascii="Calibri" w:cs="Calibri" w:hAnsi="Calibri" w:eastAsia="Calibri"/>
          <w:color w:val="072d5d"/>
          <w:sz w:val="18"/>
          <w:szCs w:val="18"/>
          <w:u w:color="072d5d"/>
          <w:rtl w:val="0"/>
          <w:lang w:val="it-IT"/>
        </w:rPr>
        <w:t> </w:t>
      </w:r>
      <w:r>
        <w:rPr>
          <w:rStyle w:val="page number"/>
          <w:rFonts w:ascii="Calibri" w:cs="Calibri" w:hAnsi="Calibri" w:eastAsia="Calibri"/>
          <w:color w:val="072d5d"/>
          <w:sz w:val="18"/>
          <w:szCs w:val="18"/>
          <w:u w:color="072d5d"/>
          <w:rtl w:val="0"/>
          <w:lang w:val="it-IT"/>
        </w:rPr>
        <w:t xml:space="preserve">18,4% </w:t>
      </w:r>
      <w:r>
        <w:rPr>
          <w:rStyle w:val="page number"/>
          <w:rFonts w:ascii="Calibri" w:cs="Calibri" w:hAnsi="Calibri" w:eastAsia="Calibri"/>
          <w:color w:val="072d5d"/>
          <w:sz w:val="18"/>
          <w:szCs w:val="18"/>
          <w:u w:color="072d5d"/>
          <w:rtl w:val="0"/>
          <w:lang w:val="it-IT"/>
        </w:rPr>
        <w:t xml:space="preserve">è </w:t>
      </w:r>
      <w:r>
        <w:rPr>
          <w:rStyle w:val="page number"/>
          <w:rFonts w:ascii="Calibri" w:cs="Calibri" w:hAnsi="Calibri" w:eastAsia="Calibri"/>
          <w:color w:val="072d5d"/>
          <w:sz w:val="18"/>
          <w:szCs w:val="18"/>
          <w:u w:color="072d5d"/>
          <w:rtl w:val="0"/>
          <w:lang w:val="it-IT"/>
        </w:rPr>
        <w:t xml:space="preserve">posseduto da un nutrito gruppo di </w:t>
      </w:r>
      <w:r>
        <w:rPr>
          <w:rStyle w:val="Hyperlink.0"/>
        </w:rPr>
        <w:fldChar w:fldCharType="begin" w:fldLock="0"/>
      </w:r>
      <w:r>
        <w:rPr>
          <w:rStyle w:val="Hyperlink.0"/>
        </w:rPr>
        <w:instrText xml:space="preserve"> HYPERLINK "http://www.cassaddpp.it/chi-siamo/fatti-numeri/fondazioni.html"</w:instrText>
      </w:r>
      <w:r>
        <w:rPr>
          <w:rStyle w:val="Hyperlink.0"/>
        </w:rPr>
        <w:fldChar w:fldCharType="separate" w:fldLock="0"/>
      </w:r>
      <w:r>
        <w:rPr>
          <w:rStyle w:val="Hyperlink.0"/>
          <w:rtl w:val="0"/>
          <w:lang w:val="it-IT"/>
        </w:rPr>
        <w:t>Fondazioni</w:t>
      </w:r>
      <w:r>
        <w:rPr/>
        <w:fldChar w:fldCharType="end" w:fldLock="0"/>
      </w:r>
      <w:r>
        <w:rPr>
          <w:rStyle w:val="page number"/>
          <w:rFonts w:ascii="Calibri" w:cs="Calibri" w:hAnsi="Calibri" w:eastAsia="Calibri"/>
          <w:color w:val="072d5d"/>
          <w:sz w:val="18"/>
          <w:szCs w:val="18"/>
          <w:u w:color="072d5d"/>
          <w:rtl w:val="0"/>
          <w:lang w:val="it-IT"/>
        </w:rPr>
        <w:t xml:space="preserve"> di origine bancaria, il restante 1,5% in azioni proprie (fonte: </w:t>
      </w:r>
      <w:r>
        <w:rPr>
          <w:rStyle w:val="Hyperlink.1"/>
        </w:rPr>
        <w:fldChar w:fldCharType="begin" w:fldLock="0"/>
      </w:r>
      <w:r>
        <w:rPr>
          <w:rStyle w:val="Hyperlink.1"/>
        </w:rPr>
        <w:instrText xml:space="preserve"> HYPERLINK "http://www.cdp.it/chi-siamo/identita-mission/identit-e-mission.html"</w:instrText>
      </w:r>
      <w:r>
        <w:rPr>
          <w:rStyle w:val="Hyperlink.1"/>
        </w:rPr>
        <w:fldChar w:fldCharType="separate" w:fldLock="0"/>
      </w:r>
      <w:r>
        <w:rPr>
          <w:rStyle w:val="Hyperlink.1"/>
          <w:rtl w:val="0"/>
          <w:lang w:val="it-IT"/>
        </w:rPr>
        <w:t>http://www.cdp.it/chi-siamo/identita-mission/identit-e-mission.html</w:t>
      </w:r>
      <w:r>
        <w:rPr/>
        <w:fldChar w:fldCharType="end" w:fldLock="0"/>
      </w:r>
      <w:r>
        <w:rPr>
          <w:rStyle w:val="page number"/>
          <w:rFonts w:ascii="Calibri" w:cs="Calibri" w:hAnsi="Calibri" w:eastAsia="Calibri"/>
          <w:color w:val="072d5d"/>
          <w:sz w:val="18"/>
          <w:szCs w:val="18"/>
          <w:u w:color="072d5d"/>
          <w:rtl w:val="0"/>
          <w:lang w:val="it-IT"/>
        </w:rPr>
        <w:t xml:space="preserve">). </w:t>
      </w:r>
    </w:p>
  </w:footnote>
  <w:footnote w:id="2">
    <w:p>
      <w:pPr>
        <w:pStyle w:val="footnote text"/>
        <w:jc w:val="both"/>
      </w:pPr>
      <w:r>
        <w:rPr>
          <w:rStyle w:val="page number"/>
          <w:rFonts w:ascii="Calibri" w:cs="Calibri" w:hAnsi="Calibri" w:eastAsia="Calibri"/>
          <w:sz w:val="22"/>
          <w:szCs w:val="22"/>
          <w:vertAlign w:val="superscript"/>
        </w:rPr>
        <w:footnoteRef/>
      </w:r>
      <w:r>
        <w:rPr>
          <w:rtl w:val="0"/>
          <w:lang w:val="it-IT"/>
        </w:rPr>
        <w:t xml:space="preserve"> </w:t>
      </w:r>
      <w:r>
        <w:rPr>
          <w:rStyle w:val="page number"/>
          <w:rFonts w:ascii="Calibri" w:cs="Calibri" w:hAnsi="Calibri" w:eastAsia="Calibri"/>
          <w:sz w:val="18"/>
          <w:szCs w:val="18"/>
          <w:rtl w:val="0"/>
          <w:lang w:val="it-IT"/>
        </w:rPr>
        <w:t>E</w:t>
      </w:r>
      <w:r>
        <w:rPr>
          <w:rStyle w:val="page number"/>
          <w:rFonts w:ascii="Calibri" w:cs="Calibri" w:hAnsi="Calibri" w:eastAsia="Calibri"/>
          <w:sz w:val="18"/>
          <w:szCs w:val="18"/>
          <w:rtl w:val="0"/>
          <w:lang w:val="it-IT"/>
        </w:rPr>
        <w:t xml:space="preserve">’ </w:t>
      </w:r>
      <w:r>
        <w:rPr>
          <w:rStyle w:val="page number"/>
          <w:rFonts w:ascii="Calibri" w:cs="Calibri" w:hAnsi="Calibri" w:eastAsia="Calibri"/>
          <w:sz w:val="18"/>
          <w:szCs w:val="18"/>
          <w:rtl w:val="0"/>
          <w:lang w:val="it-IT"/>
        </w:rPr>
        <w:t>il caso del Commissario straordinario del Governo per il recupero dell</w:t>
      </w:r>
      <w:r>
        <w:rPr>
          <w:rStyle w:val="page number"/>
          <w:rFonts w:ascii="Calibri" w:cs="Calibri" w:hAnsi="Calibri" w:eastAsia="Calibri"/>
          <w:sz w:val="18"/>
          <w:szCs w:val="18"/>
          <w:rtl w:val="0"/>
          <w:lang w:val="it-IT"/>
        </w:rPr>
        <w:t>’</w:t>
      </w:r>
      <w:r>
        <w:rPr>
          <w:rStyle w:val="page number"/>
          <w:rFonts w:ascii="Calibri" w:cs="Calibri" w:hAnsi="Calibri" w:eastAsia="Calibri"/>
          <w:sz w:val="18"/>
          <w:szCs w:val="18"/>
          <w:rtl w:val="0"/>
          <w:lang w:val="it-IT"/>
        </w:rPr>
        <w:t>area Bagnoli-Coroglio, nominato nella persona del dr. Salvatore Nastasi con DPCM 3 settembre 2015 proprio ai sensi della Legge 400/1988.</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upperRoman"/>
      <w:suff w:val="tab"/>
      <w:lvlText w:val="%1."/>
      <w:lvlJc w:val="left"/>
      <w:pPr>
        <w:ind w:left="108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lowerLetter"/>
      <w:suff w:val="tab"/>
      <w:lvlText w:val="%1."/>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2"/>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page number">
    <w:name w:val="page number"/>
    <w:rPr>
      <w:lang w:val="it-IT"/>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1">
    <w:name w:val="Stile importato 1"/>
    <w:pPr>
      <w:numPr>
        <w:numId w:val="1"/>
      </w:numPr>
    </w:pPr>
  </w:style>
  <w:style w:type="character" w:styleId="footnote reference">
    <w:name w:val="footnote reference"/>
    <w:basedOn w:val="page number"/>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Hyperlink.0">
    <w:name w:val="Hyperlink.0"/>
    <w:basedOn w:val="page number"/>
    <w:next w:val="Hyperlink.0"/>
    <w:rPr>
      <w:rFonts w:ascii="Calibri" w:cs="Calibri" w:hAnsi="Calibri" w:eastAsia="Calibri"/>
      <w:color w:val="082e5b"/>
      <w:sz w:val="18"/>
      <w:szCs w:val="18"/>
      <w:u w:color="082e5b"/>
    </w:rPr>
  </w:style>
  <w:style w:type="character" w:styleId="Link">
    <w:name w:val="Link"/>
    <w:rPr>
      <w:color w:val="0000ff"/>
      <w:u w:val="single" w:color="0000ff"/>
    </w:rPr>
  </w:style>
  <w:style w:type="character" w:styleId="Hyperlink.1">
    <w:name w:val="Hyperlink.1"/>
    <w:basedOn w:val="Link"/>
    <w:next w:val="Hyperlink.1"/>
    <w:rPr>
      <w:rFonts w:ascii="Calibri" w:cs="Calibri" w:hAnsi="Calibri" w:eastAsia="Calibri"/>
      <w:sz w:val="18"/>
      <w:szCs w:val="18"/>
    </w:rPr>
  </w:style>
  <w:style w:type="numbering" w:styleId="Stile importato 2">
    <w:name w:val="Stile importato 2"/>
    <w:pPr>
      <w:numPr>
        <w:numId w:val="4"/>
      </w:numPr>
    </w:pPr>
  </w:style>
  <w:style w:type="numbering" w:styleId="Stile importato 3">
    <w:name w:val="Stile importato 3"/>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