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52" w:rsidRPr="00585652" w:rsidRDefault="00585652" w:rsidP="00585652">
      <w:pPr>
        <w:jc w:val="both"/>
        <w:rPr>
          <w:b/>
          <w:sz w:val="28"/>
          <w:szCs w:val="28"/>
        </w:rPr>
      </w:pPr>
      <w:r w:rsidRPr="00585652">
        <w:rPr>
          <w:b/>
          <w:sz w:val="28"/>
          <w:szCs w:val="28"/>
        </w:rPr>
        <w:t>Whist</w:t>
      </w:r>
      <w:r w:rsidRPr="00585652">
        <w:rPr>
          <w:b/>
          <w:sz w:val="28"/>
          <w:szCs w:val="28"/>
        </w:rPr>
        <w:t>leblowing</w:t>
      </w:r>
    </w:p>
    <w:p w:rsidR="00585652" w:rsidRPr="00585652" w:rsidRDefault="00585652" w:rsidP="00585652">
      <w:pPr>
        <w:jc w:val="both"/>
        <w:rPr>
          <w:b/>
          <w:sz w:val="28"/>
          <w:szCs w:val="28"/>
        </w:rPr>
      </w:pPr>
      <w:r w:rsidRPr="00585652">
        <w:rPr>
          <w:b/>
          <w:sz w:val="28"/>
          <w:szCs w:val="28"/>
        </w:rPr>
        <w:t>Whistleblowing: cosa cambia con la Direttiva Europea</w:t>
      </w:r>
      <w:r w:rsidR="009C35A2">
        <w:rPr>
          <w:b/>
          <w:sz w:val="28"/>
          <w:szCs w:val="28"/>
        </w:rPr>
        <w:t>?</w:t>
      </w:r>
    </w:p>
    <w:p w:rsidR="00585652" w:rsidRDefault="002604F0" w:rsidP="0058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26.11.19 è stata pubblicata nella Gazzetta Ufficiale dell’Unione, </w:t>
      </w:r>
      <w:r w:rsidRPr="002604F0">
        <w:rPr>
          <w:sz w:val="28"/>
          <w:szCs w:val="28"/>
        </w:rPr>
        <w:t xml:space="preserve">la Direttiva Europea che rafforza e uniforma le misure di “protezione delle persone che segnalano violazioni del diritto dell’Unione” </w:t>
      </w:r>
      <w:r>
        <w:rPr>
          <w:sz w:val="28"/>
          <w:szCs w:val="28"/>
        </w:rPr>
        <w:t>a</w:t>
      </w:r>
      <w:r w:rsidR="004749D2">
        <w:rPr>
          <w:sz w:val="28"/>
          <w:szCs w:val="28"/>
        </w:rPr>
        <w:t xml:space="preserve">dottata il 23 ottobre 2019 e che </w:t>
      </w:r>
      <w:r w:rsidR="00585652" w:rsidRPr="00585652">
        <w:rPr>
          <w:sz w:val="28"/>
          <w:szCs w:val="28"/>
        </w:rPr>
        <w:t xml:space="preserve">andrà ratificata dagli Stati Membri entro il 17 dicembre 2021 (per il settore privato e limitatamente alle imprese con meno di 250 lavoratori tale termine potrà slittare fino al 17 dicembre 2023). </w:t>
      </w:r>
      <w:r w:rsidR="004749D2">
        <w:rPr>
          <w:sz w:val="28"/>
          <w:szCs w:val="28"/>
        </w:rPr>
        <w:t xml:space="preserve">Il legislatore italiano, dovrà, quindi eseguire un lavoro di </w:t>
      </w:r>
      <w:r w:rsidR="00585652" w:rsidRPr="00585652">
        <w:rPr>
          <w:sz w:val="28"/>
          <w:szCs w:val="28"/>
        </w:rPr>
        <w:t xml:space="preserve"> adeguamento e aggiornamento della discipl</w:t>
      </w:r>
      <w:r w:rsidR="007D7018">
        <w:rPr>
          <w:sz w:val="28"/>
          <w:szCs w:val="28"/>
        </w:rPr>
        <w:t>ina contenuta nella L. 179/2017</w:t>
      </w:r>
      <w:r w:rsidR="0080363D">
        <w:rPr>
          <w:sz w:val="28"/>
          <w:szCs w:val="28"/>
        </w:rPr>
        <w:t xml:space="preserve"> </w:t>
      </w:r>
      <w:r w:rsidR="007D7018">
        <w:rPr>
          <w:sz w:val="28"/>
          <w:szCs w:val="28"/>
        </w:rPr>
        <w:t>e</w:t>
      </w:r>
      <w:r w:rsidR="007D7018" w:rsidRPr="007D7018">
        <w:rPr>
          <w:sz w:val="28"/>
          <w:szCs w:val="28"/>
        </w:rPr>
        <w:t xml:space="preserve"> far convivere la disciplina domestica con le nuove previsioni.</w:t>
      </w:r>
    </w:p>
    <w:p w:rsidR="00B8106C" w:rsidRPr="00B8106C" w:rsidRDefault="00B8106C" w:rsidP="00B8106C">
      <w:pPr>
        <w:jc w:val="both"/>
        <w:rPr>
          <w:sz w:val="28"/>
          <w:szCs w:val="28"/>
        </w:rPr>
      </w:pPr>
      <w:r w:rsidRPr="00B8106C">
        <w:rPr>
          <w:sz w:val="28"/>
          <w:szCs w:val="28"/>
        </w:rPr>
        <w:t>La Normativa</w:t>
      </w:r>
      <w:r>
        <w:rPr>
          <w:sz w:val="28"/>
          <w:szCs w:val="28"/>
        </w:rPr>
        <w:t xml:space="preserve"> europea, stabilisce</w:t>
      </w:r>
      <w:r w:rsidRPr="00B8106C">
        <w:rPr>
          <w:sz w:val="28"/>
          <w:szCs w:val="28"/>
        </w:rPr>
        <w:t xml:space="preserve"> che le aziende, con almeno cinquanta dipendenti o con fatturato annuale superiore a dieci milioni di euro oltre a tutte quelle società che operano nei settori ad alto rischio come quello finanziario, debbano offrire canali interni di comunicazione per la segnalazione degli illeciti che siano sicuri e che garantiscano la discrezione e l’anonimato per chi segnala</w:t>
      </w:r>
      <w:r>
        <w:rPr>
          <w:sz w:val="28"/>
          <w:szCs w:val="28"/>
        </w:rPr>
        <w:t>, per i facilitatori</w:t>
      </w:r>
      <w:r w:rsidRPr="00B8106C">
        <w:rPr>
          <w:sz w:val="28"/>
          <w:szCs w:val="28"/>
        </w:rPr>
        <w:t xml:space="preserve"> e per chi viene</w:t>
      </w:r>
      <w:r>
        <w:rPr>
          <w:sz w:val="28"/>
          <w:szCs w:val="28"/>
        </w:rPr>
        <w:t xml:space="preserve"> segnalato</w:t>
      </w:r>
      <w:r w:rsidRPr="00B8106C">
        <w:rPr>
          <w:sz w:val="28"/>
          <w:szCs w:val="28"/>
        </w:rPr>
        <w:t>.</w:t>
      </w:r>
      <w:r w:rsidR="003B63B0" w:rsidRPr="003B63B0">
        <w:t xml:space="preserve"> </w:t>
      </w:r>
      <w:r w:rsidR="003B63B0">
        <w:rPr>
          <w:sz w:val="28"/>
          <w:szCs w:val="28"/>
        </w:rPr>
        <w:t>Anche per i</w:t>
      </w:r>
      <w:r w:rsidR="003B63B0" w:rsidRPr="003B63B0">
        <w:rPr>
          <w:sz w:val="28"/>
          <w:szCs w:val="28"/>
        </w:rPr>
        <w:t xml:space="preserve"> Comuni con più di 10mila abitanti</w:t>
      </w:r>
      <w:r w:rsidR="003B63B0">
        <w:rPr>
          <w:sz w:val="28"/>
          <w:szCs w:val="28"/>
        </w:rPr>
        <w:t>, dovranno la predisporre</w:t>
      </w:r>
      <w:r w:rsidR="003B63B0" w:rsidRPr="003B63B0">
        <w:rPr>
          <w:sz w:val="28"/>
          <w:szCs w:val="28"/>
        </w:rPr>
        <w:t xml:space="preserve"> canali sicuri per la segnalazione degli illeciti, sia nel privato che nel pubblico</w:t>
      </w:r>
    </w:p>
    <w:p w:rsidR="00B8106C" w:rsidRDefault="00B8106C" w:rsidP="00B8106C">
      <w:pPr>
        <w:jc w:val="both"/>
        <w:rPr>
          <w:sz w:val="28"/>
          <w:szCs w:val="28"/>
        </w:rPr>
      </w:pPr>
      <w:r w:rsidRPr="00B8106C">
        <w:rPr>
          <w:sz w:val="28"/>
          <w:szCs w:val="28"/>
        </w:rPr>
        <w:t>Le imprese e le pubbliche amministrazioni dovranno dare la possibilità di denunciare per iscritto ma anche a voce, attraverso linee telefoniche o altri sistemi di comunicazione nonché attraverso incontri privati.</w:t>
      </w:r>
    </w:p>
    <w:p w:rsidR="003B63B0" w:rsidRDefault="003B63B0" w:rsidP="00B8106C">
      <w:pPr>
        <w:jc w:val="both"/>
        <w:rPr>
          <w:sz w:val="28"/>
          <w:szCs w:val="28"/>
        </w:rPr>
      </w:pPr>
      <w:r w:rsidRPr="003B63B0">
        <w:rPr>
          <w:sz w:val="28"/>
          <w:szCs w:val="28"/>
        </w:rPr>
        <w:t>Per l’Unione Europea “</w:t>
      </w:r>
      <w:r w:rsidRPr="003B63B0">
        <w:rPr>
          <w:i/>
          <w:sz w:val="28"/>
          <w:szCs w:val="28"/>
        </w:rPr>
        <w:t>gli informatori sono persone coraggiose che vogliono portare alla luce attività illegali, spesso mettendo a rischio le loro carriere, per proteggere l’interesse pubblico da condotte sbagliate</w:t>
      </w:r>
      <w:r>
        <w:rPr>
          <w:i/>
          <w:sz w:val="28"/>
          <w:szCs w:val="28"/>
        </w:rPr>
        <w:t>”</w:t>
      </w:r>
      <w:r w:rsidRPr="003B63B0">
        <w:rPr>
          <w:sz w:val="28"/>
          <w:szCs w:val="28"/>
        </w:rPr>
        <w:t>. La nuova direttiva, inoltre, garantisce protezione agli informatori contro le ritorsioni, quali la sospensione, la retrocessione e l’intimidazione, e obbliga le autorità nazionali a informare adeguatamente i cittadini e a impartire ai funzionari pubblici una formazione su come trattare</w:t>
      </w:r>
      <w:r w:rsidR="00625A86">
        <w:rPr>
          <w:sz w:val="28"/>
          <w:szCs w:val="28"/>
        </w:rPr>
        <w:t xml:space="preserve"> e dare seguito</w:t>
      </w:r>
      <w:r w:rsidRPr="003B63B0">
        <w:rPr>
          <w:sz w:val="28"/>
          <w:szCs w:val="28"/>
        </w:rPr>
        <w:t xml:space="preserve"> </w:t>
      </w:r>
      <w:r w:rsidR="00625A86">
        <w:rPr>
          <w:sz w:val="28"/>
          <w:szCs w:val="28"/>
        </w:rPr>
        <w:t>al</w:t>
      </w:r>
      <w:r w:rsidRPr="003B63B0">
        <w:rPr>
          <w:sz w:val="28"/>
          <w:szCs w:val="28"/>
        </w:rPr>
        <w:t>le segnalazioni.</w:t>
      </w:r>
    </w:p>
    <w:p w:rsidR="009C35A2" w:rsidRDefault="009C35A2" w:rsidP="009C3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Cosa è il whistleblowing?</w:t>
      </w:r>
    </w:p>
    <w:p w:rsidR="009C35A2" w:rsidRPr="009C35A2" w:rsidRDefault="009C35A2" w:rsidP="0033137F">
      <w:pPr>
        <w:jc w:val="both"/>
        <w:rPr>
          <w:b/>
          <w:sz w:val="28"/>
          <w:szCs w:val="28"/>
        </w:rPr>
      </w:pPr>
      <w:r w:rsidRPr="009C35A2">
        <w:rPr>
          <w:sz w:val="28"/>
          <w:szCs w:val="28"/>
        </w:rPr>
        <w:t>Il c.d. whistleblowing</w:t>
      </w:r>
      <w:r w:rsidR="00307F25">
        <w:rPr>
          <w:sz w:val="28"/>
          <w:szCs w:val="28"/>
        </w:rPr>
        <w:t xml:space="preserve"> </w:t>
      </w:r>
      <w:r w:rsidR="00307F25" w:rsidRPr="00307F25">
        <w:rPr>
          <w:sz w:val="28"/>
          <w:szCs w:val="28"/>
        </w:rPr>
        <w:t>(letteralmente:“soffiare il fischietto”</w:t>
      </w:r>
      <w:r w:rsidR="00307F25">
        <w:rPr>
          <w:sz w:val="28"/>
          <w:szCs w:val="28"/>
        </w:rPr>
        <w:t>- spifferare)</w:t>
      </w:r>
      <w:r>
        <w:rPr>
          <w:sz w:val="28"/>
          <w:szCs w:val="28"/>
        </w:rPr>
        <w:t>, viene considerato uno strumento, un metodo per contrastare la corruzzione</w:t>
      </w:r>
      <w:r w:rsidRPr="009C35A2">
        <w:rPr>
          <w:b/>
          <w:sz w:val="28"/>
          <w:szCs w:val="28"/>
        </w:rPr>
        <w:t xml:space="preserve"> </w:t>
      </w:r>
      <w:r w:rsidR="0033137F">
        <w:rPr>
          <w:sz w:val="28"/>
          <w:szCs w:val="28"/>
        </w:rPr>
        <w:t>anche “dal basso</w:t>
      </w:r>
      <w:r w:rsidR="0033137F" w:rsidRPr="0033137F">
        <w:rPr>
          <w:sz w:val="28"/>
          <w:szCs w:val="28"/>
        </w:rPr>
        <w:t>”</w:t>
      </w:r>
      <w:r w:rsidRPr="0033137F">
        <w:rPr>
          <w:sz w:val="28"/>
          <w:szCs w:val="28"/>
        </w:rPr>
        <w:t>,</w:t>
      </w:r>
      <w:r w:rsidR="0033137F" w:rsidRPr="0033137F">
        <w:rPr>
          <w:sz w:val="28"/>
          <w:szCs w:val="28"/>
        </w:rPr>
        <w:t xml:space="preserve"> </w:t>
      </w:r>
      <w:r w:rsidRPr="0033137F">
        <w:rPr>
          <w:sz w:val="28"/>
          <w:szCs w:val="28"/>
        </w:rPr>
        <w:t>ovvero è meglio definito come l’</w:t>
      </w:r>
      <w:r w:rsidRPr="0033137F">
        <w:rPr>
          <w:sz w:val="28"/>
          <w:szCs w:val="28"/>
        </w:rPr>
        <w:t xml:space="preserve">«atto di un uomo o di una donna che, </w:t>
      </w:r>
      <w:r w:rsidRPr="0033137F">
        <w:rPr>
          <w:sz w:val="28"/>
          <w:szCs w:val="28"/>
        </w:rPr>
        <w:lastRenderedPageBreak/>
        <w:t>ritenendo che l’interesse pubblico travalichi l’interesse</w:t>
      </w:r>
      <w:r w:rsidRPr="0033137F">
        <w:rPr>
          <w:sz w:val="28"/>
          <w:szCs w:val="28"/>
        </w:rPr>
        <w:t xml:space="preserve"> </w:t>
      </w:r>
      <w:r w:rsidRPr="0033137F">
        <w:rPr>
          <w:sz w:val="28"/>
          <w:szCs w:val="28"/>
        </w:rPr>
        <w:t>dell’organizzazione per la quale lavora, segnala che</w:t>
      </w:r>
      <w:r w:rsidRPr="0033137F">
        <w:rPr>
          <w:sz w:val="28"/>
          <w:szCs w:val="28"/>
        </w:rPr>
        <w:t xml:space="preserve"> </w:t>
      </w:r>
      <w:r w:rsidRPr="0033137F">
        <w:rPr>
          <w:sz w:val="28"/>
          <w:szCs w:val="28"/>
        </w:rPr>
        <w:t>tale organizzazione è coinvolta in pratiche corruttive, ille</w:t>
      </w:r>
      <w:r w:rsidRPr="0033137F">
        <w:rPr>
          <w:sz w:val="28"/>
          <w:szCs w:val="28"/>
        </w:rPr>
        <w:t>gali, fraudolente o dannose»</w:t>
      </w:r>
      <w:r w:rsidRPr="0033137F">
        <w:rPr>
          <w:rStyle w:val="Rimandonotaapidipagina"/>
          <w:sz w:val="28"/>
          <w:szCs w:val="28"/>
        </w:rPr>
        <w:footnoteReference w:id="2"/>
      </w:r>
      <w:r w:rsidRPr="0033137F">
        <w:rPr>
          <w:sz w:val="28"/>
          <w:szCs w:val="28"/>
        </w:rPr>
        <w:t>.</w:t>
      </w:r>
      <w:r w:rsidRPr="009C35A2">
        <w:rPr>
          <w:b/>
          <w:sz w:val="28"/>
          <w:szCs w:val="28"/>
        </w:rPr>
        <w:t xml:space="preserve"> </w:t>
      </w:r>
      <w:r w:rsidR="002B52E8" w:rsidRPr="0033137F">
        <w:rPr>
          <w:sz w:val="28"/>
          <w:szCs w:val="28"/>
        </w:rPr>
        <w:t>Il whistleblower</w:t>
      </w:r>
      <w:r w:rsidRPr="0033137F">
        <w:rPr>
          <w:sz w:val="28"/>
          <w:szCs w:val="28"/>
        </w:rPr>
        <w:t>,</w:t>
      </w:r>
      <w:r w:rsidR="002B52E8" w:rsidRPr="0033137F">
        <w:rPr>
          <w:sz w:val="28"/>
          <w:szCs w:val="28"/>
        </w:rPr>
        <w:t xml:space="preserve"> può essere un uomo o una donna</w:t>
      </w:r>
      <w:r w:rsidRPr="0033137F">
        <w:rPr>
          <w:sz w:val="28"/>
          <w:szCs w:val="28"/>
        </w:rPr>
        <w:t>, è</w:t>
      </w:r>
      <w:r w:rsidR="0033137F" w:rsidRPr="0033137F">
        <w:rPr>
          <w:sz w:val="28"/>
          <w:szCs w:val="28"/>
        </w:rPr>
        <w:t xml:space="preserve"> </w:t>
      </w:r>
      <w:r w:rsidRPr="0033137F">
        <w:rPr>
          <w:sz w:val="28"/>
          <w:szCs w:val="28"/>
        </w:rPr>
        <w:t xml:space="preserve">anzitutto un lavoratore, che, </w:t>
      </w:r>
      <w:r w:rsidR="0033137F" w:rsidRPr="0033137F">
        <w:rPr>
          <w:sz w:val="28"/>
          <w:szCs w:val="28"/>
        </w:rPr>
        <w:t>resosi conto dell’</w:t>
      </w:r>
      <w:r w:rsidRPr="0033137F">
        <w:rPr>
          <w:sz w:val="28"/>
          <w:szCs w:val="28"/>
        </w:rPr>
        <w:t xml:space="preserve"> </w:t>
      </w:r>
      <w:r w:rsidR="0033137F" w:rsidRPr="0033137F">
        <w:rPr>
          <w:sz w:val="28"/>
          <w:szCs w:val="28"/>
        </w:rPr>
        <w:t>attuazione</w:t>
      </w:r>
      <w:r w:rsidRPr="0033137F">
        <w:rPr>
          <w:sz w:val="28"/>
          <w:szCs w:val="28"/>
        </w:rPr>
        <w:t xml:space="preserve"> di attività illecite da parte di colleghi o superiori, sceglie di </w:t>
      </w:r>
      <w:r w:rsidR="0033137F" w:rsidRPr="0033137F">
        <w:rPr>
          <w:sz w:val="28"/>
          <w:szCs w:val="28"/>
        </w:rPr>
        <w:t>denunciare l’accaduto</w:t>
      </w:r>
      <w:r w:rsidR="0033137F">
        <w:rPr>
          <w:sz w:val="28"/>
          <w:szCs w:val="28"/>
        </w:rPr>
        <w:t>.</w:t>
      </w:r>
    </w:p>
    <w:p w:rsidR="0080363D" w:rsidRPr="0080363D" w:rsidRDefault="009C35A2" w:rsidP="0080363D">
      <w:pPr>
        <w:jc w:val="both"/>
        <w:rPr>
          <w:sz w:val="28"/>
          <w:szCs w:val="28"/>
        </w:rPr>
      </w:pPr>
      <w:r w:rsidRPr="00307F25">
        <w:rPr>
          <w:sz w:val="28"/>
          <w:szCs w:val="28"/>
        </w:rPr>
        <w:t>In It</w:t>
      </w:r>
      <w:r w:rsidR="00307F25" w:rsidRPr="00307F25">
        <w:rPr>
          <w:sz w:val="28"/>
          <w:szCs w:val="28"/>
        </w:rPr>
        <w:t>alia, sia pure in notevole ritardo rispetto ad altri paesi europei e rispetto agli USA, il</w:t>
      </w:r>
      <w:r w:rsidRPr="00307F25">
        <w:rPr>
          <w:sz w:val="28"/>
          <w:szCs w:val="28"/>
        </w:rPr>
        <w:t xml:space="preserve"> whistleblowing </w:t>
      </w:r>
      <w:r w:rsidR="00307F25" w:rsidRPr="00307F25">
        <w:rPr>
          <w:sz w:val="28"/>
          <w:szCs w:val="28"/>
        </w:rPr>
        <w:t xml:space="preserve">ha tovato il suo ingresso istituzionale grazie alla </w:t>
      </w:r>
      <w:r w:rsidRPr="00307F25">
        <w:rPr>
          <w:sz w:val="28"/>
          <w:szCs w:val="28"/>
        </w:rPr>
        <w:t xml:space="preserve"> “legge Severino”, l. 6</w:t>
      </w:r>
      <w:r w:rsidR="00307F25" w:rsidRPr="00307F25">
        <w:rPr>
          <w:sz w:val="28"/>
          <w:szCs w:val="28"/>
        </w:rPr>
        <w:t xml:space="preserve"> novembre 2012, n. 190.</w:t>
      </w:r>
      <w:r w:rsidR="0080363D">
        <w:rPr>
          <w:sz w:val="28"/>
          <w:szCs w:val="28"/>
        </w:rPr>
        <w:t xml:space="preserve"> Proprio </w:t>
      </w:r>
      <w:r w:rsidR="0080363D" w:rsidRPr="0080363D">
        <w:rPr>
          <w:sz w:val="28"/>
          <w:szCs w:val="28"/>
        </w:rPr>
        <w:t>l’art. 1, comma 51 della legge n</w:t>
      </w:r>
      <w:r w:rsidR="0080363D">
        <w:rPr>
          <w:sz w:val="28"/>
          <w:szCs w:val="28"/>
        </w:rPr>
        <w:t>. 190 del 2012 ha inserito</w:t>
      </w:r>
      <w:r w:rsidR="0080363D" w:rsidRPr="0080363D">
        <w:rPr>
          <w:sz w:val="28"/>
          <w:szCs w:val="28"/>
        </w:rPr>
        <w:t xml:space="preserve"> nel corpo del Testo</w:t>
      </w:r>
      <w:r w:rsidR="0080363D">
        <w:rPr>
          <w:sz w:val="28"/>
          <w:szCs w:val="28"/>
        </w:rPr>
        <w:t xml:space="preserve"> </w:t>
      </w:r>
      <w:r w:rsidR="0080363D" w:rsidRPr="0080363D">
        <w:rPr>
          <w:sz w:val="28"/>
          <w:szCs w:val="28"/>
        </w:rPr>
        <w:t>Unico sul pubblico impiego (d. legisl. 30 marzo2001, n. 165, d’ora innanzi</w:t>
      </w:r>
      <w:r w:rsidR="0080363D">
        <w:rPr>
          <w:sz w:val="28"/>
          <w:szCs w:val="28"/>
        </w:rPr>
        <w:t xml:space="preserve"> TUPI) l’art. 54-bis, intitolato</w:t>
      </w:r>
      <w:r w:rsidR="0080363D" w:rsidRPr="0080363D">
        <w:rPr>
          <w:sz w:val="28"/>
          <w:szCs w:val="28"/>
        </w:rPr>
        <w:t xml:space="preserve"> alla «Tutela del dipendente pubblico che</w:t>
      </w:r>
      <w:r w:rsidR="0080363D">
        <w:rPr>
          <w:sz w:val="28"/>
          <w:szCs w:val="28"/>
        </w:rPr>
        <w:t xml:space="preserve"> </w:t>
      </w:r>
      <w:r w:rsidR="0080363D" w:rsidRPr="0080363D">
        <w:rPr>
          <w:sz w:val="28"/>
          <w:szCs w:val="28"/>
        </w:rPr>
        <w:t xml:space="preserve">segnala illeciti». </w:t>
      </w:r>
      <w:r w:rsidR="0080363D">
        <w:rPr>
          <w:sz w:val="28"/>
          <w:szCs w:val="28"/>
        </w:rPr>
        <w:t xml:space="preserve">La norma, tuttavia, è </w:t>
      </w:r>
      <w:r w:rsidR="0080363D" w:rsidRPr="0080363D">
        <w:rPr>
          <w:sz w:val="28"/>
          <w:szCs w:val="28"/>
        </w:rPr>
        <w:t xml:space="preserve"> stata oggetto di due interventi correttivi, il primo, di lieve entità, con il d.l. n. 90 del</w:t>
      </w:r>
      <w:r w:rsidR="0080363D">
        <w:rPr>
          <w:sz w:val="28"/>
          <w:szCs w:val="28"/>
        </w:rPr>
        <w:t xml:space="preserve"> </w:t>
      </w:r>
      <w:r w:rsidR="0080363D" w:rsidRPr="0080363D">
        <w:rPr>
          <w:sz w:val="28"/>
          <w:szCs w:val="28"/>
        </w:rPr>
        <w:t>2014, convertito con modificazioni dalla l. 11 agosto 2014, n. 114; i</w:t>
      </w:r>
      <w:r w:rsidR="0080363D">
        <w:rPr>
          <w:sz w:val="28"/>
          <w:szCs w:val="28"/>
        </w:rPr>
        <w:t>l secondo con la l. 30 novembre 2017, n. 179, che</w:t>
      </w:r>
      <w:r w:rsidR="0080363D" w:rsidRPr="0080363D">
        <w:rPr>
          <w:sz w:val="28"/>
          <w:szCs w:val="28"/>
        </w:rPr>
        <w:t xml:space="preserve"> ha completamente sostituito il testo </w:t>
      </w:r>
      <w:r w:rsidR="0080363D">
        <w:rPr>
          <w:sz w:val="28"/>
          <w:szCs w:val="28"/>
        </w:rPr>
        <w:t xml:space="preserve">precedente. La legge n. 179 del </w:t>
      </w:r>
      <w:r w:rsidR="0080363D" w:rsidRPr="0080363D">
        <w:rPr>
          <w:sz w:val="28"/>
          <w:szCs w:val="28"/>
        </w:rPr>
        <w:t>2017, infatti, reca all’art. 1 una nuova configurazione dell’art. 54-bis</w:t>
      </w:r>
      <w:r w:rsidR="0080363D">
        <w:rPr>
          <w:sz w:val="28"/>
          <w:szCs w:val="28"/>
        </w:rPr>
        <w:t xml:space="preserve">, dopodiché, all’art. 2, amplia </w:t>
      </w:r>
      <w:r w:rsidR="0080363D" w:rsidRPr="0080363D">
        <w:rPr>
          <w:sz w:val="28"/>
          <w:szCs w:val="28"/>
        </w:rPr>
        <w:t>la tutela ai dipendenti e ai collaboratori che segnalano illeciti nel settore privato, mentre all’art. 3,</w:t>
      </w:r>
      <w:r w:rsidR="0080363D">
        <w:rPr>
          <w:sz w:val="28"/>
          <w:szCs w:val="28"/>
        </w:rPr>
        <w:t xml:space="preserve"> si esegue</w:t>
      </w:r>
      <w:r w:rsidR="0080363D" w:rsidRPr="0080363D">
        <w:rPr>
          <w:sz w:val="28"/>
          <w:szCs w:val="28"/>
        </w:rPr>
        <w:t xml:space="preserve"> un bilanciamento tra</w:t>
      </w:r>
      <w:r w:rsidR="0080363D">
        <w:rPr>
          <w:sz w:val="28"/>
          <w:szCs w:val="28"/>
        </w:rPr>
        <w:t xml:space="preserve"> </w:t>
      </w:r>
      <w:r w:rsidR="0080363D" w:rsidRPr="0080363D">
        <w:rPr>
          <w:sz w:val="28"/>
          <w:szCs w:val="28"/>
        </w:rPr>
        <w:t>l’interesse all’integrità delle amministrazioni, pubbliche e private, e l’obbligo del segreto d’ufficio,</w:t>
      </w:r>
      <w:r w:rsidR="0080363D">
        <w:rPr>
          <w:sz w:val="28"/>
          <w:szCs w:val="28"/>
        </w:rPr>
        <w:t xml:space="preserve"> </w:t>
      </w:r>
      <w:r w:rsidR="0080363D" w:rsidRPr="0080363D">
        <w:rPr>
          <w:sz w:val="28"/>
          <w:szCs w:val="28"/>
        </w:rPr>
        <w:t>aziendale, professionale, scientifico e industriale.</w:t>
      </w:r>
      <w:r w:rsidR="0080363D">
        <w:rPr>
          <w:sz w:val="28"/>
          <w:szCs w:val="28"/>
        </w:rPr>
        <w:t xml:space="preserve"> Sul punto si ricorda che </w:t>
      </w:r>
      <w:r w:rsidR="0080363D" w:rsidRPr="0080363D">
        <w:rPr>
          <w:sz w:val="28"/>
          <w:szCs w:val="28"/>
        </w:rPr>
        <w:t xml:space="preserve"> nell’ordina</w:t>
      </w:r>
      <w:r w:rsidR="0080363D">
        <w:rPr>
          <w:sz w:val="28"/>
          <w:szCs w:val="28"/>
        </w:rPr>
        <w:t>mento sussistono altri riferimenti normativi che disciplinano lo strumento della</w:t>
      </w:r>
      <w:r w:rsidR="0080363D" w:rsidRPr="0080363D">
        <w:rPr>
          <w:sz w:val="28"/>
          <w:szCs w:val="28"/>
        </w:rPr>
        <w:t xml:space="preserve"> segnalazione di violazioni nell’esercizio dell’attività svolta, come l’art. 52-bis del</w:t>
      </w:r>
      <w:r w:rsidR="0080363D">
        <w:rPr>
          <w:sz w:val="28"/>
          <w:szCs w:val="28"/>
        </w:rPr>
        <w:t xml:space="preserve"> </w:t>
      </w:r>
      <w:r w:rsidR="0080363D" w:rsidRPr="0080363D">
        <w:rPr>
          <w:sz w:val="28"/>
          <w:szCs w:val="28"/>
        </w:rPr>
        <w:t>d. legisl. n. 385 d</w:t>
      </w:r>
      <w:r w:rsidR="0080363D">
        <w:rPr>
          <w:sz w:val="28"/>
          <w:szCs w:val="28"/>
        </w:rPr>
        <w:t xml:space="preserve">el 1993 (Testo Unico Bancario), </w:t>
      </w:r>
      <w:r w:rsidR="0080363D" w:rsidRPr="0080363D">
        <w:rPr>
          <w:sz w:val="28"/>
          <w:szCs w:val="28"/>
        </w:rPr>
        <w:t>inserito dal d. legisl.</w:t>
      </w:r>
      <w:r w:rsidR="0080363D">
        <w:rPr>
          <w:sz w:val="28"/>
          <w:szCs w:val="28"/>
        </w:rPr>
        <w:t xml:space="preserve"> n. 72 del 2015, o gli artt. 4- </w:t>
      </w:r>
      <w:r w:rsidR="0080363D" w:rsidRPr="0080363D">
        <w:rPr>
          <w:sz w:val="28"/>
          <w:szCs w:val="28"/>
        </w:rPr>
        <w:t xml:space="preserve">undecies e 4-duodecies del d. </w:t>
      </w:r>
      <w:r w:rsidR="0080363D">
        <w:rPr>
          <w:sz w:val="28"/>
          <w:szCs w:val="28"/>
        </w:rPr>
        <w:t xml:space="preserve">legisl. n. 58 del 1998 </w:t>
      </w:r>
      <w:r w:rsidR="0080363D" w:rsidRPr="0080363D">
        <w:rPr>
          <w:sz w:val="28"/>
          <w:szCs w:val="28"/>
        </w:rPr>
        <w:t>(Testo Unico delle disposizioni in materia di intermediazione finanziaria),</w:t>
      </w:r>
      <w:r w:rsidR="0080363D">
        <w:rPr>
          <w:sz w:val="28"/>
          <w:szCs w:val="28"/>
        </w:rPr>
        <w:t xml:space="preserve"> inseriti dal d. legisl. n. 129 del 2017.</w:t>
      </w:r>
    </w:p>
    <w:p w:rsidR="00585652" w:rsidRPr="00585652" w:rsidRDefault="0080363D" w:rsidP="0058565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80363D">
        <w:rPr>
          <w:sz w:val="28"/>
          <w:szCs w:val="28"/>
        </w:rPr>
        <w:t>a le</w:t>
      </w:r>
      <w:r>
        <w:rPr>
          <w:sz w:val="28"/>
          <w:szCs w:val="28"/>
        </w:rPr>
        <w:t>gge n. 179, invece riguarda  e coinvolge le</w:t>
      </w:r>
      <w:r w:rsidRPr="0080363D">
        <w:rPr>
          <w:sz w:val="28"/>
          <w:szCs w:val="28"/>
        </w:rPr>
        <w:t xml:space="preserve"> amministrazioni</w:t>
      </w:r>
      <w:r>
        <w:rPr>
          <w:sz w:val="28"/>
          <w:szCs w:val="28"/>
        </w:rPr>
        <w:t xml:space="preserve"> pubbliche e gli </w:t>
      </w:r>
      <w:r w:rsidRPr="0080363D">
        <w:rPr>
          <w:sz w:val="28"/>
          <w:szCs w:val="28"/>
        </w:rPr>
        <w:t>enti di diritto privato</w:t>
      </w:r>
      <w:r>
        <w:rPr>
          <w:sz w:val="28"/>
          <w:szCs w:val="28"/>
        </w:rPr>
        <w:t xml:space="preserve"> </w:t>
      </w:r>
      <w:r w:rsidRPr="0080363D">
        <w:rPr>
          <w:sz w:val="28"/>
          <w:szCs w:val="28"/>
        </w:rPr>
        <w:t>che abbiano adottat</w:t>
      </w:r>
      <w:r>
        <w:rPr>
          <w:sz w:val="28"/>
          <w:szCs w:val="28"/>
        </w:rPr>
        <w:t xml:space="preserve">o i modelli di organizzazione e </w:t>
      </w:r>
      <w:r w:rsidRPr="0080363D">
        <w:rPr>
          <w:sz w:val="28"/>
          <w:szCs w:val="28"/>
        </w:rPr>
        <w:t xml:space="preserve">di gestione di cui </w:t>
      </w:r>
      <w:r>
        <w:rPr>
          <w:sz w:val="28"/>
          <w:szCs w:val="28"/>
        </w:rPr>
        <w:t xml:space="preserve">al d. legisl. 8 giugno 2001, n. </w:t>
      </w:r>
      <w:r w:rsidRPr="0080363D">
        <w:rPr>
          <w:sz w:val="28"/>
          <w:szCs w:val="28"/>
        </w:rPr>
        <w:t>231.</w:t>
      </w:r>
    </w:p>
    <w:p w:rsidR="00585652" w:rsidRPr="00585652" w:rsidRDefault="00DA0AC3" w:rsidP="00585652">
      <w:pPr>
        <w:jc w:val="both"/>
        <w:rPr>
          <w:sz w:val="28"/>
          <w:szCs w:val="28"/>
        </w:rPr>
      </w:pPr>
      <w:r w:rsidRPr="00DA0AC3">
        <w:rPr>
          <w:sz w:val="28"/>
          <w:szCs w:val="28"/>
        </w:rPr>
        <w:t>Le segnalazioni quindi, per quanto riguarda l’Italia, non saranno più ristrette agli illeciti di cui al D.Lgs n. 231/2001 o a violazioni del Modello adottato dagli enti, ma alle violazioni nelle materie indicate nella Direttiva</w:t>
      </w:r>
      <w:r w:rsidR="0080363D">
        <w:rPr>
          <w:sz w:val="28"/>
          <w:szCs w:val="28"/>
        </w:rPr>
        <w:t xml:space="preserve"> di ottobre</w:t>
      </w:r>
      <w:r>
        <w:rPr>
          <w:sz w:val="28"/>
          <w:szCs w:val="28"/>
        </w:rPr>
        <w:t xml:space="preserve"> del 2019, che così </w:t>
      </w:r>
      <w:r w:rsidR="0080363D">
        <w:rPr>
          <w:sz w:val="28"/>
          <w:szCs w:val="28"/>
        </w:rPr>
        <w:lastRenderedPageBreak/>
        <w:t xml:space="preserve">amplia ulteriormente il raggio d’azione </w:t>
      </w:r>
      <w:r w:rsidR="00585652" w:rsidRPr="00585652">
        <w:rPr>
          <w:sz w:val="28"/>
          <w:szCs w:val="28"/>
        </w:rPr>
        <w:t xml:space="preserve"> di operatività dell’istituto del Whistleblowing alle violazioni del Diritto dell’Unione riguardanti: appalti pubblici;</w:t>
      </w:r>
      <w:r w:rsidR="00832BA5">
        <w:rPr>
          <w:sz w:val="28"/>
          <w:szCs w:val="28"/>
        </w:rPr>
        <w:t xml:space="preserve"> </w:t>
      </w:r>
      <w:r w:rsidR="00585652" w:rsidRPr="00585652">
        <w:rPr>
          <w:sz w:val="28"/>
          <w:szCs w:val="28"/>
        </w:rPr>
        <w:t>servizi, prodotti e mercati finanziari e prevenzione del riciclaggio e del finanziamento del terrorismo; sicurezza e conformità dei prodotti; sicurezza dei trasporti; tutela dell’ambiente;</w:t>
      </w:r>
      <w:r w:rsidR="00832BA5">
        <w:rPr>
          <w:sz w:val="28"/>
          <w:szCs w:val="28"/>
        </w:rPr>
        <w:t xml:space="preserve"> </w:t>
      </w:r>
      <w:r w:rsidR="00585652" w:rsidRPr="00585652">
        <w:rPr>
          <w:sz w:val="28"/>
          <w:szCs w:val="28"/>
        </w:rPr>
        <w:t>radioprotezione e sicurezza nucleare;</w:t>
      </w:r>
      <w:r w:rsidR="00832BA5">
        <w:rPr>
          <w:sz w:val="28"/>
          <w:szCs w:val="28"/>
        </w:rPr>
        <w:t xml:space="preserve"> </w:t>
      </w:r>
      <w:r w:rsidR="00585652" w:rsidRPr="00585652">
        <w:rPr>
          <w:sz w:val="28"/>
          <w:szCs w:val="28"/>
        </w:rPr>
        <w:t xml:space="preserve"> sicurezza degli alimenti e dei mangimi e salute e benessere degli animali;</w:t>
      </w:r>
      <w:r w:rsidR="00832BA5">
        <w:rPr>
          <w:sz w:val="28"/>
          <w:szCs w:val="28"/>
        </w:rPr>
        <w:t xml:space="preserve"> </w:t>
      </w:r>
      <w:r w:rsidR="00585652" w:rsidRPr="00585652">
        <w:rPr>
          <w:sz w:val="28"/>
          <w:szCs w:val="28"/>
        </w:rPr>
        <w:t xml:space="preserve"> salute pubblica;</w:t>
      </w:r>
      <w:r w:rsidR="00832BA5">
        <w:rPr>
          <w:sz w:val="28"/>
          <w:szCs w:val="28"/>
        </w:rPr>
        <w:t xml:space="preserve"> </w:t>
      </w:r>
      <w:r w:rsidR="00585652" w:rsidRPr="00585652">
        <w:rPr>
          <w:sz w:val="28"/>
          <w:szCs w:val="28"/>
        </w:rPr>
        <w:t>protezione dei consumatori;</w:t>
      </w:r>
      <w:r w:rsidR="00832BA5">
        <w:rPr>
          <w:sz w:val="28"/>
          <w:szCs w:val="28"/>
        </w:rPr>
        <w:t xml:space="preserve"> </w:t>
      </w:r>
      <w:r w:rsidR="00585652" w:rsidRPr="00585652">
        <w:rPr>
          <w:sz w:val="28"/>
          <w:szCs w:val="28"/>
        </w:rPr>
        <w:t>tutela della vita privata e protezione dei dati personali e sicurezza delle reti e dei sistemi informativi; violazioni che ledono gli interessi finanziari dell’Unione Europea; violazioni delle norme dell’Unione in materia di concorrenza e di aiuti di Stato, nonché violazioni riguardanti il mercato interno connesse ad atti che violano le norme in materia di imposta sulle società o i meccanismi il cui fine è ottenere un vantaggio fiscale che vanifica l’oggetto o la finalità della normativa applicabile in materia di imposta sulle società.</w:t>
      </w:r>
    </w:p>
    <w:p w:rsidR="00585652" w:rsidRPr="00585652" w:rsidRDefault="004F44B4" w:rsidP="0058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Molto interessante è la protezione ulteriore garantita al </w:t>
      </w:r>
      <w:r w:rsidRPr="004F44B4">
        <w:rPr>
          <w:sz w:val="28"/>
          <w:szCs w:val="28"/>
        </w:rPr>
        <w:t>Whistleblowers</w:t>
      </w:r>
      <w:r>
        <w:rPr>
          <w:sz w:val="28"/>
          <w:szCs w:val="28"/>
        </w:rPr>
        <w:t>,</w:t>
      </w:r>
      <w:r w:rsidRPr="004F44B4">
        <w:rPr>
          <w:sz w:val="28"/>
          <w:szCs w:val="28"/>
        </w:rPr>
        <w:t xml:space="preserve"> </w:t>
      </w:r>
      <w:r>
        <w:rPr>
          <w:sz w:val="28"/>
          <w:szCs w:val="28"/>
        </w:rPr>
        <w:t>dall</w:t>
      </w:r>
      <w:r w:rsidR="00585652" w:rsidRPr="00585652">
        <w:rPr>
          <w:sz w:val="28"/>
          <w:szCs w:val="28"/>
        </w:rPr>
        <w:t>’art. 4 della citata Direttiva</w:t>
      </w:r>
      <w:r>
        <w:rPr>
          <w:sz w:val="28"/>
          <w:szCs w:val="28"/>
        </w:rPr>
        <w:t xml:space="preserve">, che </w:t>
      </w:r>
      <w:r w:rsidR="00585652" w:rsidRPr="00585652">
        <w:rPr>
          <w:sz w:val="28"/>
          <w:szCs w:val="28"/>
        </w:rPr>
        <w:t xml:space="preserve"> </w:t>
      </w:r>
      <w:r w:rsidRPr="00585652">
        <w:rPr>
          <w:sz w:val="28"/>
          <w:szCs w:val="28"/>
        </w:rPr>
        <w:t>obbliga</w:t>
      </w:r>
      <w:r w:rsidR="00585652" w:rsidRPr="00585652">
        <w:rPr>
          <w:sz w:val="28"/>
          <w:szCs w:val="28"/>
        </w:rPr>
        <w:t xml:space="preserve"> gli Stati ad estend</w:t>
      </w:r>
      <w:r>
        <w:rPr>
          <w:sz w:val="28"/>
          <w:szCs w:val="28"/>
        </w:rPr>
        <w:t xml:space="preserve">ere le misure di protezione : </w:t>
      </w:r>
      <w:r w:rsidR="00585652" w:rsidRPr="00585652">
        <w:rPr>
          <w:sz w:val="28"/>
          <w:szCs w:val="28"/>
        </w:rPr>
        <w:t xml:space="preserve">ai segnalanti che lavorano nel settore </w:t>
      </w:r>
      <w:r>
        <w:rPr>
          <w:sz w:val="28"/>
          <w:szCs w:val="28"/>
        </w:rPr>
        <w:t>privato o pubblico; a tutte le persone che aiutano</w:t>
      </w:r>
      <w:r w:rsidR="00585652" w:rsidRPr="00585652">
        <w:rPr>
          <w:sz w:val="28"/>
          <w:szCs w:val="28"/>
        </w:rPr>
        <w:t xml:space="preserve"> “una persona segnalante nel processo di segnalazione in un contesto lavorativo e la cui assistenza deve essere rise</w:t>
      </w:r>
      <w:r>
        <w:rPr>
          <w:sz w:val="28"/>
          <w:szCs w:val="28"/>
        </w:rPr>
        <w:t>rvata” (art. 5 della Direttiva);  ai terzi comunque collegati</w:t>
      </w:r>
      <w:r w:rsidR="00585652" w:rsidRPr="00585652">
        <w:rPr>
          <w:sz w:val="28"/>
          <w:szCs w:val="28"/>
        </w:rPr>
        <w:t xml:space="preserve"> con le persone segnalanti, quali ad esempio colleghi o familiari, e </w:t>
      </w:r>
      <w:r>
        <w:rPr>
          <w:sz w:val="28"/>
          <w:szCs w:val="28"/>
        </w:rPr>
        <w:t xml:space="preserve">ai soggetti giuridici connessi </w:t>
      </w:r>
      <w:r w:rsidR="00585652" w:rsidRPr="00585652">
        <w:rPr>
          <w:sz w:val="28"/>
          <w:szCs w:val="28"/>
        </w:rPr>
        <w:t xml:space="preserve">al segnalante. </w:t>
      </w:r>
    </w:p>
    <w:p w:rsidR="009D140E" w:rsidRDefault="009D140E" w:rsidP="00585652">
      <w:pPr>
        <w:jc w:val="both"/>
        <w:rPr>
          <w:sz w:val="28"/>
          <w:szCs w:val="28"/>
        </w:rPr>
      </w:pPr>
      <w:r>
        <w:rPr>
          <w:sz w:val="28"/>
          <w:szCs w:val="28"/>
        </w:rPr>
        <w:t>E’ inoltre, fatto obbligo a tutti gli Stati Membri</w:t>
      </w:r>
      <w:r w:rsidRPr="009D140E">
        <w:t xml:space="preserve"> </w:t>
      </w:r>
      <w:r w:rsidRPr="009D140E">
        <w:rPr>
          <w:sz w:val="28"/>
          <w:szCs w:val="28"/>
        </w:rPr>
        <w:t>di istituire nel settore pu</w:t>
      </w:r>
      <w:r>
        <w:rPr>
          <w:sz w:val="28"/>
          <w:szCs w:val="28"/>
        </w:rPr>
        <w:t>bblico e in quello privato (con almeno 50 lavoratori )</w:t>
      </w:r>
      <w:r w:rsidRPr="009D140E">
        <w:rPr>
          <w:sz w:val="28"/>
          <w:szCs w:val="28"/>
        </w:rPr>
        <w:t xml:space="preserve"> i canali per la segnalazione di condotte illecite (c.d. Whistleblowing). </w:t>
      </w:r>
      <w:r>
        <w:rPr>
          <w:sz w:val="28"/>
          <w:szCs w:val="28"/>
        </w:rPr>
        <w:t xml:space="preserve">A prevederlo è l’articolo 8 della direttiva ed è ovvio che questo inciderà sulla governante e sulle policy interne, considerato che all’attualità, tale adempimento è previsto soltanto </w:t>
      </w:r>
      <w:r w:rsidRPr="009D140E">
        <w:rPr>
          <w:sz w:val="28"/>
          <w:szCs w:val="28"/>
        </w:rPr>
        <w:t>per gli e</w:t>
      </w:r>
      <w:r>
        <w:rPr>
          <w:sz w:val="28"/>
          <w:szCs w:val="28"/>
        </w:rPr>
        <w:t>nti privati che adottano il cosiddetto</w:t>
      </w:r>
      <w:r w:rsidRPr="009D140E">
        <w:rPr>
          <w:sz w:val="28"/>
          <w:szCs w:val="28"/>
        </w:rPr>
        <w:t xml:space="preserve"> ‘Mo</w:t>
      </w:r>
      <w:r>
        <w:rPr>
          <w:sz w:val="28"/>
          <w:szCs w:val="28"/>
        </w:rPr>
        <w:t>dello 231’. Va rilevato</w:t>
      </w:r>
      <w:r w:rsidRPr="009D140E">
        <w:rPr>
          <w:sz w:val="28"/>
          <w:szCs w:val="28"/>
        </w:rPr>
        <w:t>,</w:t>
      </w:r>
      <w:r>
        <w:rPr>
          <w:sz w:val="28"/>
          <w:szCs w:val="28"/>
        </w:rPr>
        <w:t xml:space="preserve"> che per gli enti pubblici,</w:t>
      </w:r>
      <w:r w:rsidRPr="009D140E">
        <w:rPr>
          <w:sz w:val="28"/>
          <w:szCs w:val="28"/>
        </w:rPr>
        <w:t xml:space="preserve"> invece, l’obbligo di istituire canali Whistl</w:t>
      </w:r>
      <w:r>
        <w:rPr>
          <w:sz w:val="28"/>
          <w:szCs w:val="28"/>
        </w:rPr>
        <w:t>eblowing potrà essere derogato  a scelta discrezionale del singolo Stato membro , soltanto per i  Comuni che hanno</w:t>
      </w:r>
      <w:r w:rsidRPr="009D140E">
        <w:rPr>
          <w:sz w:val="28"/>
          <w:szCs w:val="28"/>
        </w:rPr>
        <w:t xml:space="preserve"> meno di 10.000 abitanti.</w:t>
      </w:r>
    </w:p>
    <w:p w:rsidR="00585652" w:rsidRPr="00585652" w:rsidRDefault="009D140E" w:rsidP="0058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legislatore europeo mira ad </w:t>
      </w:r>
      <w:r w:rsidR="00585652" w:rsidRPr="00585652">
        <w:rPr>
          <w:sz w:val="28"/>
          <w:szCs w:val="28"/>
        </w:rPr>
        <w:t xml:space="preserve"> “incoraggiare la segnalazione mediante canali di segnalazione interni prima di effettuare la segnalazione mediante c</w:t>
      </w:r>
      <w:r w:rsidR="00BE03B9">
        <w:rPr>
          <w:sz w:val="28"/>
          <w:szCs w:val="28"/>
        </w:rPr>
        <w:t xml:space="preserve">anali di segnalazione esterni”, ciò al fine di attivare una sorta di auto-miglioramento </w:t>
      </w:r>
      <w:r w:rsidR="00585652" w:rsidRPr="00585652">
        <w:rPr>
          <w:sz w:val="28"/>
          <w:szCs w:val="28"/>
        </w:rPr>
        <w:t xml:space="preserve">organizzativo, </w:t>
      </w:r>
      <w:r w:rsidR="00BE03B9">
        <w:rPr>
          <w:sz w:val="28"/>
          <w:szCs w:val="28"/>
        </w:rPr>
        <w:t>che potrà essere superato, però nei seguenti casi:</w:t>
      </w:r>
    </w:p>
    <w:p w:rsidR="00BE03B9" w:rsidRDefault="00BE03B9" w:rsidP="0058565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</w:t>
      </w:r>
      <w:r w:rsidR="00585652" w:rsidRPr="00BE03B9">
        <w:rPr>
          <w:sz w:val="28"/>
          <w:szCs w:val="28"/>
        </w:rPr>
        <w:t xml:space="preserve">la segnalazione </w:t>
      </w:r>
      <w:r>
        <w:rPr>
          <w:sz w:val="28"/>
          <w:szCs w:val="28"/>
        </w:rPr>
        <w:t xml:space="preserve">non riesce ad esser gestita e risolta a  ‘livello interno’ e vi è </w:t>
      </w:r>
      <w:r w:rsidR="00585652" w:rsidRPr="00BE03B9">
        <w:rPr>
          <w:sz w:val="28"/>
          <w:szCs w:val="28"/>
        </w:rPr>
        <w:t xml:space="preserve"> un rischio di ritorsione;</w:t>
      </w:r>
    </w:p>
    <w:p w:rsidR="00585652" w:rsidRPr="00BE03B9" w:rsidRDefault="00BE03B9" w:rsidP="0058565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nel di </w:t>
      </w:r>
      <w:r w:rsidR="00585652" w:rsidRPr="00BE03B9">
        <w:rPr>
          <w:sz w:val="28"/>
          <w:szCs w:val="28"/>
        </w:rPr>
        <w:t>segnalazione diretta ai media in deroga ai canali Whistleblowing.</w:t>
      </w:r>
    </w:p>
    <w:p w:rsidR="000B06A8" w:rsidRDefault="00BE03B9" w:rsidP="0058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C’è una tempistica rigorosa da rispettare in merito alle segnalazioni ed ai relativi riscontri. Difatti </w:t>
      </w:r>
      <w:r w:rsidR="00585652" w:rsidRPr="00585652">
        <w:rPr>
          <w:sz w:val="28"/>
          <w:szCs w:val="28"/>
        </w:rPr>
        <w:t xml:space="preserve">è previsto che entro 7 giorni dalla segnalazione il Whistleblower riceva la conferma dell’avvenuta ricezione della stessa; entro un massimo di 3 mesi dall’avviso di ricevimento della segnalazione, le procedure interne di segnalazione dovranno garantire un riscontro nel merito al Whistleblower. </w:t>
      </w:r>
      <w:r w:rsidR="000B06A8">
        <w:rPr>
          <w:sz w:val="28"/>
          <w:szCs w:val="28"/>
        </w:rPr>
        <w:t xml:space="preserve"> Si rafforza, dunque l’obbligo</w:t>
      </w:r>
      <w:r w:rsidR="000B06A8" w:rsidRPr="000B06A8">
        <w:rPr>
          <w:sz w:val="28"/>
          <w:szCs w:val="28"/>
        </w:rPr>
        <w:t xml:space="preserve"> di risposta per autorità ed imprese, che dovranno </w:t>
      </w:r>
      <w:r w:rsidR="000B06A8">
        <w:rPr>
          <w:sz w:val="28"/>
          <w:szCs w:val="28"/>
        </w:rPr>
        <w:t xml:space="preserve">entro tre mesi fornire riscontri </w:t>
      </w:r>
      <w:r w:rsidR="000B06A8" w:rsidRPr="000B06A8">
        <w:rPr>
          <w:sz w:val="28"/>
          <w:szCs w:val="28"/>
        </w:rPr>
        <w:t>e dare seguito alle segnalazioni</w:t>
      </w:r>
      <w:r w:rsidR="00DA0AC3">
        <w:rPr>
          <w:sz w:val="28"/>
          <w:szCs w:val="28"/>
        </w:rPr>
        <w:t>.</w:t>
      </w:r>
    </w:p>
    <w:p w:rsidR="00585652" w:rsidRDefault="00585652" w:rsidP="00585652">
      <w:pPr>
        <w:jc w:val="both"/>
        <w:rPr>
          <w:sz w:val="28"/>
          <w:szCs w:val="28"/>
        </w:rPr>
      </w:pPr>
      <w:r w:rsidRPr="00585652">
        <w:rPr>
          <w:sz w:val="28"/>
          <w:szCs w:val="28"/>
        </w:rPr>
        <w:t>Gli stessi termini valgono per il canale esterno di segnalazione, quale, ad esempio, quello indirizzato all’ANAC, per il quale è tuttavia prevista un'estensione temporale fino ad un massimo di 6 mesi “in casi debitamente giustificati”.</w:t>
      </w:r>
    </w:p>
    <w:p w:rsidR="00BE03B9" w:rsidRPr="00BE03B9" w:rsidRDefault="00BE03B9" w:rsidP="00585652">
      <w:pPr>
        <w:jc w:val="both"/>
        <w:rPr>
          <w:b/>
          <w:sz w:val="28"/>
          <w:szCs w:val="28"/>
        </w:rPr>
      </w:pPr>
      <w:r w:rsidRPr="00BE03B9">
        <w:rPr>
          <w:b/>
          <w:sz w:val="28"/>
          <w:szCs w:val="28"/>
        </w:rPr>
        <w:t>Quando è ammessa la segnalazione ai media?</w:t>
      </w:r>
    </w:p>
    <w:p w:rsidR="00585652" w:rsidRPr="00585652" w:rsidRDefault="00BE03B9" w:rsidP="0058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vengono superati i termini indicati e la violazione può </w:t>
      </w:r>
      <w:r w:rsidRPr="00BE03B9">
        <w:rPr>
          <w:sz w:val="28"/>
          <w:szCs w:val="28"/>
        </w:rPr>
        <w:t>costituire un pericolo imminente o palese per il pubblico interesse, come nel caso in cui sussista una situazione di emergenza o il</w:t>
      </w:r>
      <w:r>
        <w:rPr>
          <w:sz w:val="28"/>
          <w:szCs w:val="28"/>
        </w:rPr>
        <w:t xml:space="preserve"> rischio di danno irreversibile, in tal caso </w:t>
      </w:r>
      <w:r w:rsidR="00585652" w:rsidRPr="00585652">
        <w:rPr>
          <w:sz w:val="28"/>
          <w:szCs w:val="28"/>
        </w:rPr>
        <w:t>il Whistleblower sarà autorizzato a segnalare direttamente ai media, mantenendo intatte le proprie prerogative, gli scudi protettivi e la “scriminante” per la rivelazione di segreto d’ufficio, commerciale o professionale, che la Direttiva impone di estendere a quest’ulteriore ‘canale’ di d</w:t>
      </w:r>
      <w:r>
        <w:rPr>
          <w:sz w:val="28"/>
          <w:szCs w:val="28"/>
        </w:rPr>
        <w:t xml:space="preserve">ivulgazione (art. 21). Negli altri casi </w:t>
      </w:r>
      <w:r w:rsidR="00585652" w:rsidRPr="00585652">
        <w:rPr>
          <w:sz w:val="28"/>
          <w:szCs w:val="28"/>
        </w:rPr>
        <w:t xml:space="preserve">gli altri le segnalazioni effettuate direttamente </w:t>
      </w:r>
      <w:r>
        <w:rPr>
          <w:sz w:val="28"/>
          <w:szCs w:val="28"/>
        </w:rPr>
        <w:t xml:space="preserve">alla stampa non avranno </w:t>
      </w:r>
      <w:r w:rsidR="00585652" w:rsidRPr="00585652">
        <w:rPr>
          <w:sz w:val="28"/>
          <w:szCs w:val="28"/>
        </w:rPr>
        <w:t>alcun tipo di tutela.</w:t>
      </w:r>
    </w:p>
    <w:p w:rsidR="00585652" w:rsidRDefault="00193D5E" w:rsidP="0058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 le altre novità introdotte dalla Direttiva, vi è </w:t>
      </w:r>
      <w:r w:rsidR="00585652" w:rsidRPr="00585652">
        <w:rPr>
          <w:sz w:val="28"/>
          <w:szCs w:val="28"/>
        </w:rPr>
        <w:t xml:space="preserve">l’obbligo per gli Stati di rendere accessibili a titolo gratuito informazioni e consulenze sulle procedure per la segnalazione di condotte illecite e le misure di protezione previste per il segnalante. </w:t>
      </w:r>
      <w:r w:rsidR="000C7E6D" w:rsidRPr="000C7E6D">
        <w:rPr>
          <w:sz w:val="28"/>
          <w:szCs w:val="28"/>
        </w:rPr>
        <w:t>da eventuali ritorsioni in seguito</w:t>
      </w:r>
      <w:r w:rsidR="000C7E6D">
        <w:rPr>
          <w:sz w:val="28"/>
          <w:szCs w:val="28"/>
        </w:rPr>
        <w:t xml:space="preserve"> alle segnalazioni. Va da sé che</w:t>
      </w:r>
      <w:r w:rsidR="000C7E6D" w:rsidRPr="000C7E6D">
        <w:rPr>
          <w:sz w:val="28"/>
          <w:szCs w:val="28"/>
        </w:rPr>
        <w:t xml:space="preserve"> chi </w:t>
      </w:r>
      <w:r w:rsidR="000C7E6D">
        <w:rPr>
          <w:sz w:val="28"/>
          <w:szCs w:val="28"/>
        </w:rPr>
        <w:t xml:space="preserve">segnala o </w:t>
      </w:r>
      <w:r w:rsidR="000C7E6D" w:rsidRPr="000C7E6D">
        <w:rPr>
          <w:sz w:val="28"/>
          <w:szCs w:val="28"/>
        </w:rPr>
        <w:t>divulga informazioni su attività illegali</w:t>
      </w:r>
      <w:r w:rsidR="000C7E6D">
        <w:rPr>
          <w:sz w:val="28"/>
          <w:szCs w:val="28"/>
        </w:rPr>
        <w:t xml:space="preserve"> o dannose acquisite nell’ambito</w:t>
      </w:r>
      <w:r w:rsidR="000C7E6D" w:rsidRPr="000C7E6D">
        <w:rPr>
          <w:sz w:val="28"/>
          <w:szCs w:val="28"/>
        </w:rPr>
        <w:t xml:space="preserve"> lavorativo sarà protetto più efficacemente anche attraverso l’accesso a consulenza gratuita e a mezzi di tutela adeguati.</w:t>
      </w:r>
      <w:r w:rsidR="000C7E6D">
        <w:rPr>
          <w:sz w:val="28"/>
          <w:szCs w:val="28"/>
        </w:rPr>
        <w:t xml:space="preserve"> Ogni Stato membro dovrà, infatti,</w:t>
      </w:r>
      <w:r w:rsidR="00585652" w:rsidRPr="00585652">
        <w:rPr>
          <w:sz w:val="28"/>
          <w:szCs w:val="28"/>
        </w:rPr>
        <w:t xml:space="preserve"> garantire il patrocinio legale a spese dello Stato nell’ambito del procedimento penale o civile nel quale dovesse ‘</w:t>
      </w:r>
      <w:r w:rsidR="002F41EC" w:rsidRPr="00585652">
        <w:rPr>
          <w:sz w:val="28"/>
          <w:szCs w:val="28"/>
        </w:rPr>
        <w:t>scontrarsi</w:t>
      </w:r>
      <w:r w:rsidR="00585652" w:rsidRPr="00585652">
        <w:rPr>
          <w:sz w:val="28"/>
          <w:szCs w:val="28"/>
        </w:rPr>
        <w:t>’ il Whistleblower a causa della segnalazione (art. 20).</w:t>
      </w:r>
    </w:p>
    <w:p w:rsidR="00806E92" w:rsidRPr="00806E92" w:rsidRDefault="00BB3462" w:rsidP="0080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Eppure il </w:t>
      </w:r>
      <w:r w:rsidR="00806E92" w:rsidRPr="00806E92">
        <w:rPr>
          <w:sz w:val="28"/>
          <w:szCs w:val="28"/>
        </w:rPr>
        <w:t xml:space="preserve">crack </w:t>
      </w:r>
      <w:r>
        <w:rPr>
          <w:sz w:val="28"/>
          <w:szCs w:val="28"/>
        </w:rPr>
        <w:t>della Banca Popolare di Vicenza o il caso della banca popolare di Bari, sono casi in cui sono state svuotate</w:t>
      </w:r>
      <w:r w:rsidR="00806E92" w:rsidRPr="00806E92">
        <w:rPr>
          <w:sz w:val="28"/>
          <w:szCs w:val="28"/>
        </w:rPr>
        <w:t xml:space="preserve"> di fatto le tasche di migli</w:t>
      </w:r>
      <w:r>
        <w:rPr>
          <w:sz w:val="28"/>
          <w:szCs w:val="28"/>
        </w:rPr>
        <w:t>aia di piccoli risparmiatori, con oltre  8</w:t>
      </w:r>
      <w:r w:rsidR="00806E92" w:rsidRPr="00806E92">
        <w:rPr>
          <w:sz w:val="28"/>
          <w:szCs w:val="28"/>
        </w:rPr>
        <w:t xml:space="preserve"> miliardi di capitalizzazioni bruciati.</w:t>
      </w:r>
    </w:p>
    <w:p w:rsidR="00806E92" w:rsidRPr="00806E92" w:rsidRDefault="00806E92" w:rsidP="00806E92">
      <w:pPr>
        <w:jc w:val="both"/>
        <w:rPr>
          <w:sz w:val="28"/>
          <w:szCs w:val="28"/>
        </w:rPr>
      </w:pPr>
    </w:p>
    <w:p w:rsidR="00806E92" w:rsidRPr="00806E92" w:rsidRDefault="00E87B23" w:rsidP="00806E92">
      <w:pPr>
        <w:jc w:val="both"/>
        <w:rPr>
          <w:sz w:val="28"/>
          <w:szCs w:val="28"/>
        </w:rPr>
      </w:pPr>
      <w:r>
        <w:rPr>
          <w:sz w:val="28"/>
          <w:szCs w:val="28"/>
        </w:rPr>
        <w:t>Quello della BpB, come il caso della BpV, ma solo l’ennesima dimostrazione</w:t>
      </w:r>
      <w:r w:rsidR="00806E92" w:rsidRPr="00806E92">
        <w:rPr>
          <w:sz w:val="28"/>
          <w:szCs w:val="28"/>
        </w:rPr>
        <w:t xml:space="preserve"> di gestioni </w:t>
      </w:r>
      <w:r>
        <w:rPr>
          <w:sz w:val="28"/>
          <w:szCs w:val="28"/>
        </w:rPr>
        <w:t xml:space="preserve"> verticistiche e accentratrici </w:t>
      </w:r>
      <w:r w:rsidR="00806E92" w:rsidRPr="00806E92">
        <w:rPr>
          <w:sz w:val="28"/>
          <w:szCs w:val="28"/>
        </w:rPr>
        <w:t>fuori controllo e, stando alle indagini in corso, fuori dalla sfera della legalità di</w:t>
      </w:r>
      <w:r>
        <w:rPr>
          <w:sz w:val="28"/>
          <w:szCs w:val="28"/>
        </w:rPr>
        <w:t xml:space="preserve"> istituti di credito utilizzati, per egoismi di pochi e </w:t>
      </w:r>
      <w:r w:rsidR="00806E92" w:rsidRPr="00806E92">
        <w:rPr>
          <w:sz w:val="28"/>
          <w:szCs w:val="28"/>
        </w:rPr>
        <w:t>per attività che poco o nulla avevano di lecito.</w:t>
      </w:r>
    </w:p>
    <w:p w:rsidR="00806E92" w:rsidRPr="00806E92" w:rsidRDefault="00E87B23" w:rsidP="00806E92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questi casi era necessario segnalare</w:t>
      </w:r>
      <w:r w:rsidR="00806E92" w:rsidRPr="00806E92">
        <w:rPr>
          <w:sz w:val="28"/>
          <w:szCs w:val="28"/>
        </w:rPr>
        <w:t xml:space="preserve"> internamente o alle autorità di controllo le irregolarità dilaganti </w:t>
      </w:r>
      <w:r>
        <w:rPr>
          <w:sz w:val="28"/>
          <w:szCs w:val="28"/>
        </w:rPr>
        <w:t xml:space="preserve">nella gestione di queste banche. Eppure, sia per la popolare di Bari sia per quella di Vicenza, proprio grazie al coraggio di alcuni impiegati o talvolta funzionari, sono state disvelate le </w:t>
      </w:r>
      <w:r w:rsidR="00806E92" w:rsidRPr="00806E92">
        <w:rPr>
          <w:sz w:val="28"/>
          <w:szCs w:val="28"/>
        </w:rPr>
        <w:t>irre</w:t>
      </w:r>
      <w:r>
        <w:rPr>
          <w:sz w:val="28"/>
          <w:szCs w:val="28"/>
        </w:rPr>
        <w:t>golarità riscontrate negli istituti  per cui lavoravano</w:t>
      </w:r>
      <w:r w:rsidR="00806E92" w:rsidRPr="00806E92">
        <w:rPr>
          <w:sz w:val="28"/>
          <w:szCs w:val="28"/>
        </w:rPr>
        <w:t xml:space="preserve"> che hanno port</w:t>
      </w:r>
      <w:r>
        <w:rPr>
          <w:sz w:val="28"/>
          <w:szCs w:val="28"/>
        </w:rPr>
        <w:t xml:space="preserve">ato all’apertura di inchieste. Ma che fine hanno fatto queste persone? Alcuni di loro sono stati licenziati, proprio per la insufficiente protezione della normativa precedente sul </w:t>
      </w:r>
      <w:r w:rsidRPr="00E87B23">
        <w:rPr>
          <w:sz w:val="28"/>
          <w:szCs w:val="28"/>
        </w:rPr>
        <w:t>Whistleblowing</w:t>
      </w:r>
      <w:r>
        <w:rPr>
          <w:sz w:val="28"/>
          <w:szCs w:val="28"/>
        </w:rPr>
        <w:t>, è probabile che le cose cambieranno con la nuova direttiva, ma tutto dipenderà dal le</w:t>
      </w:r>
      <w:r w:rsidR="00844C48">
        <w:rPr>
          <w:sz w:val="28"/>
          <w:szCs w:val="28"/>
        </w:rPr>
        <w:t>gislatore interno e sull’opera di adeguamento che eseguirà tra la normativa domestica alla direttiva europea. Mi auguro che nei prossimi anni questi eventi disastrosi del sistema bancario e finanziario, che  creano un inevitabile panico e un clima di sfiducia verso banche, saranno solo dei brutti ricordi.</w:t>
      </w:r>
    </w:p>
    <w:p w:rsidR="00806E92" w:rsidRPr="00806E92" w:rsidRDefault="00806E92" w:rsidP="00806E92">
      <w:pPr>
        <w:jc w:val="both"/>
        <w:rPr>
          <w:sz w:val="28"/>
          <w:szCs w:val="28"/>
        </w:rPr>
      </w:pPr>
    </w:p>
    <w:p w:rsidR="003509D8" w:rsidRPr="00585652" w:rsidRDefault="003509D8" w:rsidP="00585652">
      <w:pPr>
        <w:jc w:val="both"/>
        <w:rPr>
          <w:sz w:val="28"/>
          <w:szCs w:val="28"/>
        </w:rPr>
      </w:pPr>
    </w:p>
    <w:sectPr w:rsidR="003509D8" w:rsidRPr="00585652" w:rsidSect="00350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FD" w:rsidRDefault="008305FD" w:rsidP="009C35A2">
      <w:pPr>
        <w:spacing w:after="0" w:line="240" w:lineRule="auto"/>
      </w:pPr>
      <w:r>
        <w:separator/>
      </w:r>
    </w:p>
  </w:endnote>
  <w:endnote w:type="continuationSeparator" w:id="1">
    <w:p w:rsidR="008305FD" w:rsidRDefault="008305FD" w:rsidP="009C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FD" w:rsidRDefault="008305FD" w:rsidP="009C35A2">
      <w:pPr>
        <w:spacing w:after="0" w:line="240" w:lineRule="auto"/>
      </w:pPr>
      <w:r>
        <w:separator/>
      </w:r>
    </w:p>
  </w:footnote>
  <w:footnote w:type="continuationSeparator" w:id="1">
    <w:p w:rsidR="008305FD" w:rsidRDefault="008305FD" w:rsidP="009C35A2">
      <w:pPr>
        <w:spacing w:after="0" w:line="240" w:lineRule="auto"/>
      </w:pPr>
      <w:r>
        <w:continuationSeparator/>
      </w:r>
    </w:p>
  </w:footnote>
  <w:footnote w:id="2">
    <w:p w:rsidR="009C35A2" w:rsidRDefault="009C35A2" w:rsidP="009C35A2">
      <w:pPr>
        <w:pStyle w:val="Testonotaapidipagina"/>
        <w:ind w:right="566"/>
        <w:jc w:val="both"/>
      </w:pPr>
      <w:r>
        <w:rPr>
          <w:rStyle w:val="Rimandonotaapidipagina"/>
        </w:rPr>
        <w:footnoteRef/>
      </w:r>
      <w:r>
        <w:t xml:space="preserve"> </w:t>
      </w:r>
      <w:r>
        <w:t>) Libera traduzione dall’inglese delle parole di Ralph Nader, avvocato, politico e attivista statunitense, che così si</w:t>
      </w:r>
      <w:r>
        <w:t xml:space="preserve"> </w:t>
      </w:r>
      <w:r>
        <w:t>espresse – secondo quanto riporta W. VANDEKERCKHOVE, Whistleblowing and Organizational Social Responsibility. A Global Assessment, Burlington, Ashgat</w:t>
      </w:r>
      <w:r w:rsidR="001422E5">
        <w:t xml:space="preserve">e 2006, p. 8 – nel corso di una </w:t>
      </w:r>
      <w:r>
        <w:t>conferenza sulla responsabilità professionale, nel 1972.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4C"/>
    <w:multiLevelType w:val="hybridMultilevel"/>
    <w:tmpl w:val="C074A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652"/>
    <w:rsid w:val="000B06A8"/>
    <w:rsid w:val="000C7E6D"/>
    <w:rsid w:val="001422E5"/>
    <w:rsid w:val="00193D5E"/>
    <w:rsid w:val="002604F0"/>
    <w:rsid w:val="002B52E8"/>
    <w:rsid w:val="002F41EC"/>
    <w:rsid w:val="00307F25"/>
    <w:rsid w:val="0033137F"/>
    <w:rsid w:val="003509D8"/>
    <w:rsid w:val="003B63B0"/>
    <w:rsid w:val="004749D2"/>
    <w:rsid w:val="004F44B4"/>
    <w:rsid w:val="00585652"/>
    <w:rsid w:val="00625A86"/>
    <w:rsid w:val="007D7018"/>
    <w:rsid w:val="0080363D"/>
    <w:rsid w:val="00806E92"/>
    <w:rsid w:val="008305FD"/>
    <w:rsid w:val="00832BA5"/>
    <w:rsid w:val="00844C48"/>
    <w:rsid w:val="009C35A2"/>
    <w:rsid w:val="009D140E"/>
    <w:rsid w:val="00A75D93"/>
    <w:rsid w:val="00B8106C"/>
    <w:rsid w:val="00BB3462"/>
    <w:rsid w:val="00BE03B9"/>
    <w:rsid w:val="00DA0AC3"/>
    <w:rsid w:val="00E87B23"/>
    <w:rsid w:val="00EE6683"/>
    <w:rsid w:val="00F0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35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35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35A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E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dcterms:created xsi:type="dcterms:W3CDTF">2019-12-31T08:31:00Z</dcterms:created>
  <dcterms:modified xsi:type="dcterms:W3CDTF">2019-12-31T10:40:00Z</dcterms:modified>
</cp:coreProperties>
</file>